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2EF5308B"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3A3CF8">
        <w:rPr>
          <w:rFonts w:ascii="Arial" w:eastAsiaTheme="minorEastAsia" w:hAnsi="Arial" w:cs="Arial"/>
          <w:b/>
          <w:sz w:val="24"/>
          <w:szCs w:val="24"/>
          <w:lang w:eastAsia="zh-CN"/>
        </w:rPr>
        <w:t>9755</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131A0A1B" w14:textId="77777777" w:rsidR="002E6383"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2E6383" w:rsidRPr="002E6383">
        <w:rPr>
          <w:rFonts w:ascii="Arial" w:hAnsi="Arial" w:cs="Arial"/>
          <w:bCs/>
          <w:sz w:val="22"/>
        </w:rPr>
        <w:t xml:space="preserve">Input for R19 </w:t>
      </w:r>
      <w:proofErr w:type="spellStart"/>
      <w:r w:rsidR="002E6383" w:rsidRPr="002E6383">
        <w:rPr>
          <w:rFonts w:ascii="Arial" w:hAnsi="Arial" w:cs="Arial"/>
          <w:bCs/>
          <w:sz w:val="22"/>
        </w:rPr>
        <w:t>RedCap</w:t>
      </w:r>
      <w:proofErr w:type="spellEnd"/>
      <w:r w:rsidR="002E6383" w:rsidRPr="002E6383">
        <w:rPr>
          <w:rFonts w:ascii="Arial" w:hAnsi="Arial" w:cs="Arial"/>
          <w:bCs/>
          <w:sz w:val="22"/>
        </w:rPr>
        <w:t xml:space="preserve"> WI revision to enable PC2 FDD for </w:t>
      </w:r>
      <w:proofErr w:type="spellStart"/>
      <w:r w:rsidR="002E6383" w:rsidRPr="002E6383">
        <w:rPr>
          <w:rFonts w:ascii="Arial" w:hAnsi="Arial" w:cs="Arial"/>
          <w:bCs/>
          <w:sz w:val="22"/>
        </w:rPr>
        <w:t>RedCap</w:t>
      </w:r>
      <w:proofErr w:type="spellEnd"/>
      <w:r w:rsidR="002E6383" w:rsidRPr="002E6383">
        <w:rPr>
          <w:rFonts w:ascii="Arial" w:hAnsi="Arial" w:cs="Arial"/>
          <w:bCs/>
          <w:sz w:val="22"/>
        </w:rPr>
        <w:t xml:space="preserve"> UEs</w:t>
      </w:r>
    </w:p>
    <w:p w14:paraId="195DA234" w14:textId="468FBB8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1B5B9932"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282582" w:rsidRPr="00282582">
        <w:rPr>
          <w:rFonts w:ascii="Arial" w:hAnsi="Arial" w:cs="Arial"/>
          <w:sz w:val="22"/>
          <w:lang w:eastAsia="zh-CN"/>
        </w:rPr>
        <w:t>7.7.1</w:t>
      </w:r>
      <w:r w:rsidR="00282582" w:rsidRPr="00282582">
        <w:rPr>
          <w:rFonts w:ascii="Arial" w:hAnsi="Arial" w:cs="Arial"/>
          <w:sz w:val="22"/>
          <w:lang w:eastAsia="zh-CN"/>
        </w:rPr>
        <w:tab/>
        <w:t>UE RF requirements</w:t>
      </w:r>
      <w:r w:rsidR="00282582" w:rsidRPr="00282582">
        <w:rPr>
          <w:rFonts w:ascii="Arial" w:hAnsi="Arial" w:cs="Arial"/>
          <w:sz w:val="22"/>
          <w:lang w:eastAsia="zh-CN"/>
        </w:rPr>
        <w:tab/>
        <w:t>[NR_PC2_RedCap_UE-Core]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6B778DA" w:rsidR="00F2750F" w:rsidRPr="00AB149D" w:rsidRDefault="00A37ACD" w:rsidP="00A37ACD">
      <w:pPr>
        <w:spacing w:after="0"/>
      </w:pPr>
      <w:bookmarkStart w:id="0" w:name="_Hlk149936446"/>
      <w:r>
        <w:t>In RAN#1</w:t>
      </w:r>
      <w:r w:rsidR="00964C62">
        <w:t>12</w:t>
      </w:r>
      <w:r w:rsidR="00B4277E">
        <w:t>,</w:t>
      </w:r>
      <w:r w:rsidR="00964C62">
        <w:t xml:space="preserve"> we discussed </w:t>
      </w:r>
      <w:r w:rsidR="00282582">
        <w:t xml:space="preserve">which requirements are relevant for both TDD, HD-FDD and FD-FDD 1Tx PC2 </w:t>
      </w:r>
      <w:proofErr w:type="spellStart"/>
      <w:r w:rsidR="00282582">
        <w:t>RedCap</w:t>
      </w:r>
      <w:proofErr w:type="spellEnd"/>
      <w:r w:rsidR="00282582">
        <w:t xml:space="preserve"> UEs </w:t>
      </w:r>
      <w:r w:rsidR="0004555A">
        <w:t>in [1]</w:t>
      </w:r>
      <w:r w:rsidR="00282582">
        <w:t xml:space="preserve"> in support to enabling PC2 FDD support for </w:t>
      </w:r>
      <w:proofErr w:type="spellStart"/>
      <w:r w:rsidR="00282582">
        <w:t>RedCap</w:t>
      </w:r>
      <w:proofErr w:type="spellEnd"/>
      <w:r w:rsidR="00282582">
        <w:t xml:space="preserve"> UEs. At the time it was suggested </w:t>
      </w:r>
      <w:bookmarkStart w:id="1" w:name="_Hlk165324434"/>
      <w:r w:rsidR="00282582">
        <w:t xml:space="preserve">that this would not be possible before </w:t>
      </w:r>
      <w:proofErr w:type="spellStart"/>
      <w:r w:rsidR="0035306F">
        <w:t>the</w:t>
      </w:r>
      <w:r w:rsidR="00282582">
        <w:t>December</w:t>
      </w:r>
      <w:proofErr w:type="spellEnd"/>
      <w:r w:rsidR="00282582">
        <w:t xml:space="preserve"> RAN meeting</w:t>
      </w:r>
      <w:r w:rsidR="0035306F">
        <w:t>,</w:t>
      </w:r>
      <w:r w:rsidR="00282582">
        <w:t xml:space="preserve"> but that technical justifications may still be discussed in RAN4. Since </w:t>
      </w:r>
      <w:r w:rsidR="0035306F">
        <w:t xml:space="preserve">the </w:t>
      </w:r>
      <w:r w:rsidR="00282582">
        <w:t xml:space="preserve">December RAN meeting is just after this RAN4 meeting, in this contribution </w:t>
      </w:r>
      <w:r w:rsidR="00B27873">
        <w:t xml:space="preserve">we </w:t>
      </w:r>
      <w:r w:rsidR="00282582">
        <w:t xml:space="preserve">summarize the input in [1] </w:t>
      </w:r>
      <w:r w:rsidR="00B27873">
        <w:t xml:space="preserve">on the PC2 FDD aspects </w:t>
      </w:r>
      <w:r w:rsidR="00282582">
        <w:t>in view of</w:t>
      </w:r>
      <w:r w:rsidR="00B27873">
        <w:t xml:space="preserve"> a</w:t>
      </w:r>
      <w:r w:rsidR="00282582">
        <w:t xml:space="preserve"> possible </w:t>
      </w:r>
      <w:r w:rsidR="00B27873">
        <w:t xml:space="preserve">revision of the </w:t>
      </w:r>
      <w:r w:rsidR="00282582">
        <w:t xml:space="preserve">R19 </w:t>
      </w:r>
      <w:proofErr w:type="spellStart"/>
      <w:r w:rsidR="00282582">
        <w:t>RedCap</w:t>
      </w:r>
      <w:proofErr w:type="spellEnd"/>
      <w:r w:rsidR="00282582">
        <w:t xml:space="preserve"> HPUE WI </w:t>
      </w:r>
      <w:r w:rsidR="00B27873">
        <w:t xml:space="preserve">by </w:t>
      </w:r>
      <w:r w:rsidR="00282582">
        <w:t xml:space="preserve">adding the support of FDD bands for </w:t>
      </w:r>
      <w:proofErr w:type="spellStart"/>
      <w:r w:rsidR="00282582">
        <w:t>RedCap</w:t>
      </w:r>
      <w:proofErr w:type="spellEnd"/>
      <w:r w:rsidR="00282582">
        <w:t xml:space="preserve"> HPUE</w:t>
      </w:r>
      <w:r w:rsidR="00964C62">
        <w:t>.</w:t>
      </w:r>
    </w:p>
    <w:bookmarkEnd w:id="0"/>
    <w:bookmarkEnd w:id="1"/>
    <w:p w14:paraId="61F277A6" w14:textId="0B784980" w:rsidR="00343AA7" w:rsidRDefault="00B80DFB" w:rsidP="00446528">
      <w:pPr>
        <w:pStyle w:val="Heading1"/>
        <w:numPr>
          <w:ilvl w:val="0"/>
          <w:numId w:val="1"/>
        </w:numPr>
        <w:ind w:left="567" w:hanging="567"/>
      </w:pPr>
      <w:r>
        <w:t>Discussion</w:t>
      </w:r>
    </w:p>
    <w:p w14:paraId="3020B69D" w14:textId="58A4BF29" w:rsidR="00282582" w:rsidRDefault="00282582" w:rsidP="00282582">
      <w:pPr>
        <w:pStyle w:val="Heading2"/>
        <w:rPr>
          <w:rFonts w:eastAsia="Arial"/>
          <w:lang w:eastAsia="zh-CN"/>
        </w:rPr>
      </w:pPr>
      <w:bookmarkStart w:id="2" w:name="_Hlk173847491"/>
      <w:r>
        <w:rPr>
          <w:rFonts w:eastAsia="Arial"/>
          <w:lang w:eastAsia="zh-CN"/>
        </w:rPr>
        <w:t xml:space="preserve">2.1 Requirements for 1Tx FDD PC2 </w:t>
      </w:r>
      <w:proofErr w:type="spellStart"/>
      <w:r>
        <w:rPr>
          <w:rFonts w:eastAsia="Arial"/>
          <w:lang w:eastAsia="zh-CN"/>
        </w:rPr>
        <w:t>RedCap</w:t>
      </w:r>
      <w:proofErr w:type="spellEnd"/>
    </w:p>
    <w:p w14:paraId="720A7295" w14:textId="77777777" w:rsidR="00282582" w:rsidRPr="003264B1" w:rsidRDefault="00282582" w:rsidP="00282582">
      <w:pPr>
        <w:rPr>
          <w:rFonts w:eastAsia="Arial"/>
          <w:lang w:eastAsia="zh-CN"/>
        </w:rPr>
      </w:pPr>
      <w:r>
        <w:rPr>
          <w:rFonts w:eastAsia="Arial"/>
          <w:lang w:eastAsia="zh-CN"/>
        </w:rPr>
        <w:t>In the current R18 specification, PC2 is defined for the following FDD Bands: n1/n84, n2, n3/n80, n7, n8, n13, n14, n70, n71 and n85.</w:t>
      </w:r>
    </w:p>
    <w:bookmarkEnd w:id="2"/>
    <w:p w14:paraId="15DABE42" w14:textId="77777777" w:rsidR="00282582" w:rsidRDefault="00282582" w:rsidP="00282582">
      <w:pPr>
        <w:spacing w:after="0"/>
      </w:pPr>
      <w:r>
        <w:t xml:space="preserve">For 1Tx PC2 </w:t>
      </w:r>
      <w:proofErr w:type="spellStart"/>
      <w:r>
        <w:t>RedCap</w:t>
      </w:r>
      <w:proofErr w:type="spellEnd"/>
      <w:r>
        <w:t xml:space="preserve"> FDD (both HD and FD) UEs the relevant aspects are listed here:</w:t>
      </w:r>
    </w:p>
    <w:p w14:paraId="03C1B4D5" w14:textId="07A40DAE" w:rsidR="00282582" w:rsidRPr="000C074A" w:rsidRDefault="00282582">
      <w:pPr>
        <w:pStyle w:val="ListParagraph"/>
        <w:numPr>
          <w:ilvl w:val="0"/>
          <w:numId w:val="24"/>
        </w:numPr>
        <w:spacing w:after="0"/>
        <w:ind w:firstLineChars="0"/>
        <w:rPr>
          <w:rFonts w:eastAsia="Arial"/>
          <w:b/>
          <w:bCs/>
          <w:lang w:eastAsia="zh-CN"/>
        </w:rPr>
      </w:pPr>
      <w:r>
        <w:t>RSD does not apply for HD-FDD bands</w:t>
      </w:r>
      <w:r w:rsidR="0035306F">
        <w:t>,</w:t>
      </w:r>
      <w:r>
        <w:t xml:space="preserve"> thus the PC3 </w:t>
      </w:r>
      <w:proofErr w:type="spellStart"/>
      <w:r>
        <w:t>RedCap</w:t>
      </w:r>
      <w:proofErr w:type="spellEnd"/>
      <w:r>
        <w:t xml:space="preserve"> REFSENS in 38.101-1 clause 7.3I.2 can be reused as-is.</w:t>
      </w:r>
    </w:p>
    <w:p w14:paraId="39431477" w14:textId="77777777" w:rsidR="00282582" w:rsidRPr="004F2D79" w:rsidRDefault="00282582">
      <w:pPr>
        <w:pStyle w:val="ListParagraph"/>
        <w:numPr>
          <w:ilvl w:val="0"/>
          <w:numId w:val="24"/>
        </w:numPr>
        <w:spacing w:after="0"/>
        <w:ind w:firstLineChars="0"/>
        <w:rPr>
          <w:rFonts w:eastAsia="Arial"/>
          <w:b/>
          <w:bCs/>
          <w:lang w:eastAsia="zh-CN"/>
        </w:rPr>
      </w:pPr>
      <w:r w:rsidRPr="004F2D79">
        <w:t xml:space="preserve">For FD-FDD bands, the PC2 1Tx or 2Tx RSD cannot be applied as is for 1Tx FD-FDD </w:t>
      </w:r>
      <w:proofErr w:type="spellStart"/>
      <w:r w:rsidRPr="004F2D79">
        <w:t>RedCap</w:t>
      </w:r>
      <w:proofErr w:type="spellEnd"/>
      <w:r w:rsidRPr="004F2D79">
        <w:t xml:space="preserve"> UEs with 1Rx. However</w:t>
      </w:r>
      <w:r>
        <w:t>,</w:t>
      </w:r>
      <w:r w:rsidRPr="004F2D79">
        <w:t xml:space="preserve"> for 2Rx </w:t>
      </w:r>
      <w:proofErr w:type="spellStart"/>
      <w:r w:rsidRPr="004F2D79">
        <w:t>RedCap</w:t>
      </w:r>
      <w:proofErr w:type="spellEnd"/>
      <w:r w:rsidRPr="004F2D79">
        <w:t xml:space="preserve"> UEs</w:t>
      </w:r>
      <w:r>
        <w:t>,</w:t>
      </w:r>
      <w:r w:rsidRPr="004F2D79">
        <w:t xml:space="preserve"> the PC2 1Tx RSD can be used as</w:t>
      </w:r>
      <w:r>
        <w:t>-</w:t>
      </w:r>
      <w:r w:rsidRPr="004F2D79">
        <w:t>is.</w:t>
      </w:r>
      <w:r>
        <w:t xml:space="preserve"> Further study is needed to derive a proper FD-FDD RSD for 1Rx/1Tx </w:t>
      </w:r>
      <w:proofErr w:type="spellStart"/>
      <w:r>
        <w:t>RedCap</w:t>
      </w:r>
      <w:proofErr w:type="spellEnd"/>
      <w:r>
        <w:t xml:space="preserve"> UEs. This is discussed further after Table 2.</w:t>
      </w:r>
    </w:p>
    <w:p w14:paraId="5D74DED6" w14:textId="77777777" w:rsidR="00282582" w:rsidRDefault="00282582">
      <w:pPr>
        <w:pStyle w:val="ListParagraph"/>
        <w:numPr>
          <w:ilvl w:val="0"/>
          <w:numId w:val="24"/>
        </w:numPr>
        <w:spacing w:after="0"/>
        <w:ind w:firstLineChars="0"/>
      </w:pPr>
      <w:r w:rsidRPr="000C074A">
        <w:t>The 1Tx PC2 MPR in Table 6.2.2-2 Maximum power reduction (MPR) for power class 2</w:t>
      </w:r>
      <w:r>
        <w:t xml:space="preserve"> applies.</w:t>
      </w:r>
    </w:p>
    <w:p w14:paraId="6795AE20" w14:textId="77777777" w:rsidR="00282582" w:rsidRPr="00C96245" w:rsidRDefault="00282582">
      <w:pPr>
        <w:pStyle w:val="ListParagraph"/>
        <w:numPr>
          <w:ilvl w:val="0"/>
          <w:numId w:val="24"/>
        </w:numPr>
        <w:spacing w:after="0"/>
        <w:ind w:firstLineChars="0"/>
      </w:pPr>
      <w:r w:rsidRPr="00C96245">
        <w:rPr>
          <w:rFonts w:eastAsia="Arial"/>
          <w:lang w:eastAsia="zh-CN"/>
        </w:rPr>
        <w:t>A-MPR:</w:t>
      </w:r>
      <w:r>
        <w:rPr>
          <w:rFonts w:eastAsia="Arial"/>
          <w:lang w:eastAsia="zh-CN"/>
        </w:rPr>
        <w:t xml:space="preserve"> </w:t>
      </w:r>
      <w:r w:rsidRPr="00C96245">
        <w:rPr>
          <w:rFonts w:eastAsia="Arial"/>
          <w:lang w:eastAsia="zh-CN"/>
        </w:rPr>
        <w:t>Note that NS_</w:t>
      </w:r>
      <w:r>
        <w:rPr>
          <w:rFonts w:eastAsia="Arial"/>
          <w:lang w:eastAsia="zh-CN"/>
        </w:rPr>
        <w:t>100 used for UTRA coexistence does not depend on RF filter rejection. Thus, the PC2 NS_100 A-MPR can be reused as-is.</w:t>
      </w:r>
    </w:p>
    <w:p w14:paraId="74460186" w14:textId="0773325C" w:rsidR="00282582" w:rsidRDefault="00282582">
      <w:pPr>
        <w:pStyle w:val="ListParagraph"/>
        <w:numPr>
          <w:ilvl w:val="1"/>
          <w:numId w:val="24"/>
        </w:numPr>
        <w:spacing w:after="0"/>
        <w:ind w:firstLineChars="0"/>
        <w:rPr>
          <w:rFonts w:eastAsia="Arial"/>
          <w:lang w:eastAsia="zh-CN"/>
        </w:rPr>
      </w:pPr>
      <w:r w:rsidRPr="00C96245">
        <w:rPr>
          <w:rFonts w:eastAsia="Arial"/>
          <w:lang w:eastAsia="zh-CN"/>
        </w:rPr>
        <w:t>For other band</w:t>
      </w:r>
      <w:r>
        <w:rPr>
          <w:rFonts w:eastAsia="Arial"/>
          <w:lang w:eastAsia="zh-CN"/>
        </w:rPr>
        <w:t>-</w:t>
      </w:r>
      <w:r w:rsidRPr="00C96245">
        <w:rPr>
          <w:rFonts w:eastAsia="Arial"/>
          <w:lang w:eastAsia="zh-CN"/>
        </w:rPr>
        <w:t>specific NS requirements</w:t>
      </w:r>
      <w:r>
        <w:rPr>
          <w:rFonts w:eastAsia="Arial"/>
          <w:lang w:eastAsia="zh-CN"/>
        </w:rPr>
        <w:t>,</w:t>
      </w:r>
      <w:r w:rsidRPr="00C96245">
        <w:rPr>
          <w:rFonts w:eastAsia="Arial"/>
          <w:lang w:eastAsia="zh-CN"/>
        </w:rPr>
        <w:t xml:space="preserve"> one important aspect is whether the RF filter rejection is needed to meet the PC2 A-MPR. In Table </w:t>
      </w:r>
      <w:r>
        <w:rPr>
          <w:rFonts w:eastAsia="Arial"/>
          <w:lang w:eastAsia="zh-CN"/>
        </w:rPr>
        <w:t>2</w:t>
      </w:r>
      <w:r w:rsidRPr="00C96245">
        <w:rPr>
          <w:rFonts w:eastAsia="Arial"/>
          <w:lang w:eastAsia="zh-CN"/>
        </w:rPr>
        <w:t xml:space="preserve"> we collected the existing non-NS_01 requirements for PC2 </w:t>
      </w:r>
      <w:r>
        <w:rPr>
          <w:rFonts w:eastAsia="Arial"/>
          <w:lang w:eastAsia="zh-CN"/>
        </w:rPr>
        <w:t>F</w:t>
      </w:r>
      <w:r w:rsidRPr="00C96245">
        <w:rPr>
          <w:rFonts w:eastAsia="Arial"/>
          <w:lang w:eastAsia="zh-CN"/>
        </w:rPr>
        <w:t>DD bands</w:t>
      </w:r>
      <w:r w:rsidR="0035306F">
        <w:rPr>
          <w:rFonts w:eastAsia="Arial"/>
          <w:lang w:eastAsia="zh-CN"/>
        </w:rPr>
        <w:t>,</w:t>
      </w:r>
    </w:p>
    <w:p w14:paraId="3CB57435" w14:textId="3BAD6E74" w:rsidR="00282582" w:rsidRPr="00876F26" w:rsidRDefault="00282582">
      <w:pPr>
        <w:pStyle w:val="ListParagraph"/>
        <w:numPr>
          <w:ilvl w:val="1"/>
          <w:numId w:val="24"/>
        </w:numPr>
        <w:spacing w:after="0"/>
        <w:ind w:firstLineChars="0"/>
        <w:rPr>
          <w:rFonts w:eastAsia="Arial"/>
          <w:b/>
          <w:bCs/>
          <w:lang w:eastAsia="zh-CN"/>
        </w:rPr>
      </w:pPr>
      <w:r w:rsidRPr="00876F26">
        <w:rPr>
          <w:rFonts w:eastAsia="Arial"/>
          <w:b/>
          <w:bCs/>
          <w:lang w:eastAsia="zh-CN"/>
        </w:rPr>
        <w:t>Observation: for some FDD bands</w:t>
      </w:r>
      <w:r>
        <w:rPr>
          <w:rFonts w:eastAsia="Arial"/>
          <w:b/>
          <w:bCs/>
          <w:lang w:eastAsia="zh-CN"/>
        </w:rPr>
        <w:t>,</w:t>
      </w:r>
      <w:r w:rsidRPr="00876F26">
        <w:rPr>
          <w:rFonts w:eastAsia="Arial"/>
          <w:b/>
          <w:bCs/>
          <w:lang w:eastAsia="zh-CN"/>
        </w:rPr>
        <w:t xml:space="preserve"> including </w:t>
      </w:r>
      <w:r>
        <w:rPr>
          <w:rFonts w:eastAsia="Arial"/>
          <w:b/>
          <w:bCs/>
          <w:lang w:eastAsia="zh-CN"/>
        </w:rPr>
        <w:t>B</w:t>
      </w:r>
      <w:r w:rsidRPr="00876F26">
        <w:rPr>
          <w:rFonts w:eastAsia="Arial"/>
          <w:b/>
          <w:bCs/>
          <w:lang w:eastAsia="zh-CN"/>
        </w:rPr>
        <w:t>ands n1/n84</w:t>
      </w:r>
      <w:r>
        <w:rPr>
          <w:rFonts w:eastAsia="Arial"/>
          <w:b/>
          <w:bCs/>
          <w:lang w:eastAsia="zh-CN"/>
        </w:rPr>
        <w:t xml:space="preserve"> (NS_48/49), n7 (NS_46) and n13 (NS_07)</w:t>
      </w:r>
      <w:r w:rsidRPr="00876F26">
        <w:rPr>
          <w:rFonts w:eastAsia="Arial"/>
          <w:b/>
          <w:bCs/>
          <w:lang w:eastAsia="zh-CN"/>
        </w:rPr>
        <w:t>, the RF filter rejection is needed to meet the A-MPR requirement</w:t>
      </w:r>
      <w:r>
        <w:rPr>
          <w:rFonts w:eastAsia="Arial"/>
          <w:b/>
          <w:bCs/>
          <w:lang w:eastAsia="zh-CN"/>
        </w:rPr>
        <w:t>.</w:t>
      </w:r>
      <w:r w:rsidRPr="00876F26">
        <w:rPr>
          <w:rFonts w:eastAsia="Arial"/>
          <w:b/>
          <w:bCs/>
          <w:lang w:eastAsia="zh-CN"/>
        </w:rPr>
        <w:t xml:space="preserve"> </w:t>
      </w:r>
      <w:r>
        <w:rPr>
          <w:rFonts w:eastAsia="Arial"/>
          <w:b/>
          <w:bCs/>
          <w:lang w:eastAsia="zh-CN"/>
        </w:rPr>
        <w:t>T</w:t>
      </w:r>
      <w:r w:rsidRPr="00876F26">
        <w:rPr>
          <w:rFonts w:eastAsia="Arial"/>
          <w:b/>
          <w:bCs/>
          <w:lang w:eastAsia="zh-CN"/>
        </w:rPr>
        <w:t>hus</w:t>
      </w:r>
      <w:r w:rsidR="0035306F">
        <w:rPr>
          <w:rFonts w:eastAsia="Arial"/>
          <w:b/>
          <w:bCs/>
          <w:lang w:eastAsia="zh-CN"/>
        </w:rPr>
        <w:t>,</w:t>
      </w:r>
      <w:r w:rsidRPr="00876F26">
        <w:rPr>
          <w:rFonts w:eastAsia="Arial"/>
          <w:b/>
          <w:bCs/>
          <w:lang w:eastAsia="zh-CN"/>
        </w:rPr>
        <w:t xml:space="preserve"> </w:t>
      </w:r>
      <w:proofErr w:type="spellStart"/>
      <w:r w:rsidRPr="00876F26">
        <w:rPr>
          <w:rFonts w:eastAsia="Arial"/>
          <w:b/>
          <w:bCs/>
          <w:lang w:eastAsia="zh-CN"/>
        </w:rPr>
        <w:t>RedCap</w:t>
      </w:r>
      <w:proofErr w:type="spellEnd"/>
      <w:r w:rsidRPr="00876F26">
        <w:rPr>
          <w:rFonts w:eastAsia="Arial"/>
          <w:b/>
          <w:bCs/>
          <w:lang w:eastAsia="zh-CN"/>
        </w:rPr>
        <w:t xml:space="preserve"> UEs shall use an RF filter or use PAs that are significantly more linear than a 1Tx PC2 PA which is not available. However, this is also the case for PC3</w:t>
      </w:r>
      <w:r>
        <w:rPr>
          <w:rFonts w:eastAsia="Arial"/>
          <w:b/>
          <w:bCs/>
          <w:lang w:eastAsia="zh-CN"/>
        </w:rPr>
        <w:t xml:space="preserve"> that dedicated RF filters are needed. T</w:t>
      </w:r>
      <w:r w:rsidRPr="00876F26">
        <w:rPr>
          <w:rFonts w:eastAsia="Arial"/>
          <w:b/>
          <w:bCs/>
          <w:lang w:eastAsia="zh-CN"/>
        </w:rPr>
        <w:t>hus</w:t>
      </w:r>
      <w:r>
        <w:rPr>
          <w:rFonts w:eastAsia="Arial"/>
          <w:b/>
          <w:bCs/>
          <w:lang w:eastAsia="zh-CN"/>
        </w:rPr>
        <w:t>,</w:t>
      </w:r>
      <w:r w:rsidRPr="00876F26">
        <w:rPr>
          <w:rFonts w:eastAsia="Arial"/>
          <w:b/>
          <w:bCs/>
          <w:lang w:eastAsia="zh-CN"/>
        </w:rPr>
        <w:t xml:space="preserve"> there is no additional issue for 1Tx PC2 </w:t>
      </w:r>
      <w:r>
        <w:rPr>
          <w:rFonts w:eastAsia="Arial"/>
          <w:b/>
          <w:bCs/>
          <w:lang w:eastAsia="zh-CN"/>
        </w:rPr>
        <w:t>F</w:t>
      </w:r>
      <w:r w:rsidRPr="00876F26">
        <w:rPr>
          <w:rFonts w:eastAsia="Arial"/>
          <w:b/>
          <w:bCs/>
          <w:lang w:eastAsia="zh-CN"/>
        </w:rPr>
        <w:t xml:space="preserve">DD </w:t>
      </w:r>
      <w:proofErr w:type="spellStart"/>
      <w:r w:rsidRPr="00876F26">
        <w:rPr>
          <w:rFonts w:eastAsia="Arial"/>
          <w:b/>
          <w:bCs/>
          <w:lang w:eastAsia="zh-CN"/>
        </w:rPr>
        <w:t>RedCap</w:t>
      </w:r>
      <w:proofErr w:type="spellEnd"/>
      <w:r w:rsidRPr="00876F26">
        <w:rPr>
          <w:rFonts w:eastAsia="Arial"/>
          <w:b/>
          <w:bCs/>
          <w:lang w:eastAsia="zh-CN"/>
        </w:rPr>
        <w:t xml:space="preserve"> UE compared to PC3 </w:t>
      </w:r>
      <w:r>
        <w:rPr>
          <w:rFonts w:eastAsia="Arial"/>
          <w:b/>
          <w:bCs/>
          <w:lang w:eastAsia="zh-CN"/>
        </w:rPr>
        <w:t xml:space="preserve">FDD </w:t>
      </w:r>
      <w:proofErr w:type="spellStart"/>
      <w:r w:rsidRPr="00876F26">
        <w:rPr>
          <w:rFonts w:eastAsia="Arial"/>
          <w:b/>
          <w:bCs/>
          <w:lang w:eastAsia="zh-CN"/>
        </w:rPr>
        <w:t>RedCap</w:t>
      </w:r>
      <w:proofErr w:type="spellEnd"/>
      <w:r w:rsidRPr="00876F26">
        <w:rPr>
          <w:rFonts w:eastAsia="Arial"/>
          <w:b/>
          <w:bCs/>
          <w:lang w:eastAsia="zh-CN"/>
        </w:rPr>
        <w:t xml:space="preserve"> UEs</w:t>
      </w:r>
      <w:r>
        <w:rPr>
          <w:rFonts w:eastAsia="Arial"/>
          <w:b/>
          <w:bCs/>
          <w:lang w:eastAsia="zh-CN"/>
        </w:rPr>
        <w:t>.</w:t>
      </w:r>
    </w:p>
    <w:p w14:paraId="1837D8EB" w14:textId="77777777" w:rsidR="00282582" w:rsidRPr="008767E5" w:rsidRDefault="00282582" w:rsidP="00282582">
      <w:pPr>
        <w:pStyle w:val="Caption"/>
        <w:keepNext/>
        <w:spacing w:after="0"/>
        <w:rPr>
          <w:lang w:val="en-GB"/>
        </w:rPr>
      </w:pPr>
    </w:p>
    <w:p w14:paraId="318963AC" w14:textId="77777777" w:rsidR="00282582" w:rsidRDefault="00282582" w:rsidP="00282582">
      <w:pPr>
        <w:pStyle w:val="Caption"/>
        <w:keepNext/>
      </w:pPr>
      <w:r>
        <w:t xml:space="preserve">Table </w:t>
      </w:r>
      <w:r>
        <w:fldChar w:fldCharType="begin"/>
      </w:r>
      <w:r>
        <w:instrText xml:space="preserve"> SEQ Table \* ARABIC </w:instrText>
      </w:r>
      <w:r>
        <w:fldChar w:fldCharType="separate"/>
      </w:r>
      <w:r>
        <w:rPr>
          <w:noProof/>
        </w:rPr>
        <w:t>2</w:t>
      </w:r>
      <w:r>
        <w:fldChar w:fldCharType="end"/>
      </w:r>
      <w:r>
        <w:t>: NS requirements for PC2 FDD bands</w:t>
      </w:r>
    </w:p>
    <w:tbl>
      <w:tblPr>
        <w:tblStyle w:val="TableGrid"/>
        <w:tblW w:w="0" w:type="auto"/>
        <w:jc w:val="center"/>
        <w:tblLook w:val="04A0" w:firstRow="1" w:lastRow="0" w:firstColumn="1" w:lastColumn="0" w:noHBand="0" w:noVBand="1"/>
      </w:tblPr>
      <w:tblGrid>
        <w:gridCol w:w="1187"/>
        <w:gridCol w:w="912"/>
        <w:gridCol w:w="3206"/>
        <w:gridCol w:w="2880"/>
        <w:gridCol w:w="2160"/>
      </w:tblGrid>
      <w:tr w:rsidR="00282582" w:rsidRPr="007C675E" w14:paraId="333500E1" w14:textId="77777777" w:rsidTr="00B27873">
        <w:trPr>
          <w:jc w:val="center"/>
        </w:trPr>
        <w:tc>
          <w:tcPr>
            <w:tcW w:w="1187" w:type="dxa"/>
          </w:tcPr>
          <w:p w14:paraId="7EC18F14" w14:textId="77777777" w:rsidR="00282582" w:rsidRPr="007C675E" w:rsidRDefault="00282582" w:rsidP="00BF44C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Bands</w:t>
            </w:r>
          </w:p>
        </w:tc>
        <w:tc>
          <w:tcPr>
            <w:tcW w:w="912" w:type="dxa"/>
          </w:tcPr>
          <w:p w14:paraId="629AEB0C" w14:textId="77777777" w:rsidR="00282582" w:rsidRPr="007C675E" w:rsidRDefault="00282582" w:rsidP="00BF44C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w:t>
            </w:r>
          </w:p>
        </w:tc>
        <w:tc>
          <w:tcPr>
            <w:tcW w:w="3206" w:type="dxa"/>
          </w:tcPr>
          <w:p w14:paraId="6C382411" w14:textId="77777777" w:rsidR="00282582" w:rsidRPr="007C675E" w:rsidRDefault="00282582" w:rsidP="00BF44C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Emission Requirement</w:t>
            </w:r>
          </w:p>
        </w:tc>
        <w:tc>
          <w:tcPr>
            <w:tcW w:w="2880" w:type="dxa"/>
          </w:tcPr>
          <w:p w14:paraId="40CC91EB" w14:textId="77777777" w:rsidR="00282582" w:rsidRPr="007C675E" w:rsidRDefault="00282582" w:rsidP="00BF44C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PC2 A-MPR (DFT-s-OFDM QPSK)</w:t>
            </w:r>
          </w:p>
        </w:tc>
        <w:tc>
          <w:tcPr>
            <w:tcW w:w="2160" w:type="dxa"/>
          </w:tcPr>
          <w:p w14:paraId="0306B406" w14:textId="77777777" w:rsidR="00282582" w:rsidRPr="007C675E" w:rsidRDefault="00282582" w:rsidP="00BF44C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RF Filter assumption</w:t>
            </w:r>
          </w:p>
        </w:tc>
      </w:tr>
      <w:tr w:rsidR="00282582" w:rsidRPr="007C675E" w14:paraId="01BEDA94" w14:textId="77777777" w:rsidTr="00B27873">
        <w:trPr>
          <w:jc w:val="center"/>
        </w:trPr>
        <w:tc>
          <w:tcPr>
            <w:tcW w:w="1187" w:type="dxa"/>
            <w:vMerge w:val="restart"/>
          </w:tcPr>
          <w:p w14:paraId="136F8226"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n1</w:t>
            </w:r>
            <w:r w:rsidRPr="007C675E">
              <w:rPr>
                <w:rFonts w:asciiTheme="minorHAnsi" w:eastAsia="Arial" w:hAnsiTheme="minorHAnsi" w:cstheme="minorHAnsi"/>
                <w:sz w:val="18"/>
                <w:szCs w:val="18"/>
                <w:lang w:eastAsia="zh-CN"/>
              </w:rPr>
              <w:t>/n</w:t>
            </w:r>
            <w:r>
              <w:rPr>
                <w:rFonts w:asciiTheme="minorHAnsi" w:eastAsia="Arial" w:hAnsiTheme="minorHAnsi" w:cstheme="minorHAnsi"/>
                <w:sz w:val="18"/>
                <w:szCs w:val="18"/>
                <w:lang w:eastAsia="zh-CN"/>
              </w:rPr>
              <w:t>84</w:t>
            </w:r>
          </w:p>
        </w:tc>
        <w:tc>
          <w:tcPr>
            <w:tcW w:w="912" w:type="dxa"/>
          </w:tcPr>
          <w:p w14:paraId="37E09E15" w14:textId="77777777" w:rsidR="00282582" w:rsidRPr="007C675E" w:rsidRDefault="00282582" w:rsidP="00BF44C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NS_</w:t>
            </w:r>
            <w:r>
              <w:rPr>
                <w:rFonts w:asciiTheme="minorHAnsi" w:eastAsia="Arial" w:hAnsiTheme="minorHAnsi" w:cstheme="minorHAnsi"/>
                <w:sz w:val="18"/>
                <w:szCs w:val="18"/>
                <w:lang w:eastAsia="zh-CN"/>
              </w:rPr>
              <w:t>05(U)</w:t>
            </w:r>
          </w:p>
        </w:tc>
        <w:tc>
          <w:tcPr>
            <w:tcW w:w="3206" w:type="dxa"/>
          </w:tcPr>
          <w:p w14:paraId="3F1D60E6" w14:textId="77777777" w:rsidR="00282582" w:rsidRPr="007C675E" w:rsidRDefault="00282582" w:rsidP="00BF44C4">
            <w:pPr>
              <w:spacing w:after="0"/>
              <w:rPr>
                <w:rFonts w:asciiTheme="minorHAnsi" w:eastAsia="Arial" w:hAnsiTheme="minorHAnsi" w:cstheme="minorHAnsi"/>
                <w:sz w:val="18"/>
                <w:szCs w:val="18"/>
                <w:lang w:eastAsia="zh-CN"/>
              </w:rPr>
            </w:pPr>
            <w:r w:rsidRPr="008A765E">
              <w:rPr>
                <w:rFonts w:asciiTheme="minorHAnsi" w:eastAsia="Arial" w:hAnsiTheme="minorHAnsi" w:cstheme="minorHAnsi"/>
                <w:sz w:val="18"/>
                <w:szCs w:val="18"/>
                <w:lang w:eastAsia="zh-CN"/>
              </w:rPr>
              <w:t>-41dBm/300kHz in 1884.5-1915.7</w:t>
            </w:r>
            <w:r>
              <w:rPr>
                <w:rFonts w:asciiTheme="minorHAnsi" w:eastAsia="Arial" w:hAnsiTheme="minorHAnsi" w:cstheme="minorHAnsi"/>
                <w:sz w:val="18"/>
                <w:szCs w:val="18"/>
                <w:lang w:eastAsia="zh-CN"/>
              </w:rPr>
              <w:t>MHz.</w:t>
            </w:r>
            <w:r w:rsidRPr="008A765E">
              <w:rPr>
                <w:rFonts w:asciiTheme="minorHAnsi" w:eastAsia="Arial" w:hAnsiTheme="minorHAnsi" w:cstheme="minorHAnsi"/>
                <w:sz w:val="18"/>
                <w:szCs w:val="18"/>
                <w:lang w:eastAsia="zh-CN"/>
              </w:rPr>
              <w:t xml:space="preserve"> 5/10/15/20</w:t>
            </w:r>
            <w:r>
              <w:rPr>
                <w:rFonts w:asciiTheme="minorHAnsi" w:eastAsia="Arial" w:hAnsiTheme="minorHAnsi" w:cstheme="minorHAnsi"/>
                <w:sz w:val="18"/>
                <w:szCs w:val="18"/>
                <w:lang w:eastAsia="zh-CN"/>
              </w:rPr>
              <w:t>MHz CBW</w:t>
            </w:r>
          </w:p>
        </w:tc>
        <w:tc>
          <w:tcPr>
            <w:tcW w:w="2880" w:type="dxa"/>
          </w:tcPr>
          <w:p w14:paraId="651B2627" w14:textId="77777777" w:rsidR="00282582" w:rsidRPr="007C675E" w:rsidRDefault="00282582" w:rsidP="00BF44C4">
            <w:pPr>
              <w:spacing w:after="0"/>
              <w:rPr>
                <w:rFonts w:asciiTheme="minorHAnsi" w:eastAsia="Arial" w:hAnsiTheme="minorHAnsi" w:cstheme="minorHAnsi"/>
                <w:sz w:val="18"/>
                <w:szCs w:val="18"/>
                <w:lang w:eastAsia="zh-CN"/>
              </w:rPr>
            </w:pPr>
            <w:r w:rsidRPr="008A765E">
              <w:rPr>
                <w:rFonts w:asciiTheme="minorHAnsi" w:eastAsia="Arial" w:hAnsiTheme="minorHAnsi" w:cstheme="minorHAnsi"/>
                <w:sz w:val="18"/>
                <w:szCs w:val="18"/>
                <w:lang w:eastAsia="zh-CN"/>
              </w:rPr>
              <w:t>5/10/15/20MHz up to 13dB only lowe</w:t>
            </w:r>
            <w:r>
              <w:rPr>
                <w:rFonts w:asciiTheme="minorHAnsi" w:eastAsia="Arial" w:hAnsiTheme="minorHAnsi" w:cstheme="minorHAnsi"/>
                <w:sz w:val="18"/>
                <w:szCs w:val="18"/>
                <w:lang w:eastAsia="zh-CN"/>
              </w:rPr>
              <w:t>r</w:t>
            </w:r>
            <w:r w:rsidRPr="008A765E">
              <w:rPr>
                <w:rFonts w:asciiTheme="minorHAnsi" w:eastAsia="Arial" w:hAnsiTheme="minorHAnsi" w:cstheme="minorHAnsi"/>
                <w:sz w:val="18"/>
                <w:szCs w:val="18"/>
                <w:lang w:eastAsia="zh-CN"/>
              </w:rPr>
              <w:t xml:space="preserve"> edge channels</w:t>
            </w:r>
          </w:p>
        </w:tc>
        <w:tc>
          <w:tcPr>
            <w:tcW w:w="2160" w:type="dxa"/>
            <w:shd w:val="clear" w:color="auto" w:fill="FFFF00"/>
          </w:tcPr>
          <w:p w14:paraId="5D9394C3"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No rejection assumed?</w:t>
            </w:r>
          </w:p>
        </w:tc>
      </w:tr>
      <w:tr w:rsidR="00282582" w:rsidRPr="007C675E" w14:paraId="0631819F" w14:textId="77777777" w:rsidTr="00B27873">
        <w:trPr>
          <w:jc w:val="center"/>
        </w:trPr>
        <w:tc>
          <w:tcPr>
            <w:tcW w:w="1187" w:type="dxa"/>
            <w:vMerge/>
          </w:tcPr>
          <w:p w14:paraId="11D41C29" w14:textId="77777777" w:rsidR="00282582" w:rsidRDefault="00282582" w:rsidP="00BF44C4">
            <w:pPr>
              <w:spacing w:after="0"/>
              <w:rPr>
                <w:rFonts w:asciiTheme="minorHAnsi" w:eastAsia="Arial" w:hAnsiTheme="minorHAnsi" w:cstheme="minorHAnsi"/>
                <w:sz w:val="18"/>
                <w:szCs w:val="18"/>
                <w:lang w:eastAsia="zh-CN"/>
              </w:rPr>
            </w:pPr>
          </w:p>
        </w:tc>
        <w:tc>
          <w:tcPr>
            <w:tcW w:w="912" w:type="dxa"/>
          </w:tcPr>
          <w:p w14:paraId="114913D0"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NS_48</w:t>
            </w:r>
          </w:p>
        </w:tc>
        <w:tc>
          <w:tcPr>
            <w:tcW w:w="3206" w:type="dxa"/>
          </w:tcPr>
          <w:p w14:paraId="3B89BE8C" w14:textId="77777777" w:rsidR="00282582" w:rsidRDefault="00282582" w:rsidP="00BF44C4">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+1.6dBm/5MHz 1915-1920MHz</w:t>
            </w:r>
          </w:p>
          <w:p w14:paraId="2E5FCC3D" w14:textId="77777777" w:rsidR="00282582" w:rsidRDefault="00282582" w:rsidP="00BF44C4">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-15.5dBm/5MHz 1900-1915</w:t>
            </w:r>
            <w:r>
              <w:rPr>
                <w:rFonts w:asciiTheme="minorHAnsi" w:eastAsia="Arial" w:hAnsiTheme="minorHAnsi" w:cstheme="minorHAnsi"/>
                <w:sz w:val="18"/>
                <w:szCs w:val="18"/>
                <w:lang w:eastAsia="zh-CN"/>
              </w:rPr>
              <w:t>MHz</w:t>
            </w:r>
          </w:p>
          <w:p w14:paraId="2C2B0FA9" w14:textId="77777777" w:rsidR="00282582" w:rsidRPr="008A765E" w:rsidRDefault="00282582" w:rsidP="00BF44C4">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-50dBm/MHz in band 34</w:t>
            </w:r>
          </w:p>
        </w:tc>
        <w:tc>
          <w:tcPr>
            <w:tcW w:w="2880" w:type="dxa"/>
          </w:tcPr>
          <w:p w14:paraId="0B049586" w14:textId="77777777" w:rsidR="00282582" w:rsidRPr="008A765E" w:rsidRDefault="00282582" w:rsidP="00BF44C4">
            <w:pPr>
              <w:spacing w:after="0"/>
              <w:jc w:val="center"/>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10/15/20MHz up to 4.5</w:t>
            </w:r>
            <w:r>
              <w:rPr>
                <w:rFonts w:asciiTheme="minorHAnsi" w:eastAsia="Arial" w:hAnsiTheme="minorHAnsi" w:cstheme="minorHAnsi"/>
                <w:sz w:val="18"/>
                <w:szCs w:val="18"/>
                <w:lang w:eastAsia="zh-CN"/>
              </w:rPr>
              <w:t>dB</w:t>
            </w:r>
            <w:r w:rsidRPr="00812050">
              <w:rPr>
                <w:rFonts w:asciiTheme="minorHAnsi" w:eastAsia="Arial" w:hAnsiTheme="minorHAnsi" w:cstheme="minorHAnsi"/>
                <w:sz w:val="18"/>
                <w:szCs w:val="18"/>
                <w:lang w:eastAsia="zh-CN"/>
              </w:rPr>
              <w:t xml:space="preserve"> </w:t>
            </w:r>
            <w:r>
              <w:rPr>
                <w:rFonts w:asciiTheme="minorHAnsi" w:eastAsia="Arial" w:hAnsiTheme="minorHAnsi" w:cstheme="minorHAnsi"/>
                <w:sz w:val="18"/>
                <w:szCs w:val="18"/>
                <w:lang w:eastAsia="zh-CN"/>
              </w:rPr>
              <w:t xml:space="preserve">only </w:t>
            </w:r>
            <w:r w:rsidRPr="00812050">
              <w:rPr>
                <w:rFonts w:asciiTheme="minorHAnsi" w:eastAsia="Arial" w:hAnsiTheme="minorHAnsi" w:cstheme="minorHAnsi"/>
                <w:sz w:val="18"/>
                <w:szCs w:val="18"/>
                <w:lang w:eastAsia="zh-CN"/>
              </w:rPr>
              <w:t>lower channels</w:t>
            </w:r>
          </w:p>
        </w:tc>
        <w:tc>
          <w:tcPr>
            <w:tcW w:w="2160" w:type="dxa"/>
            <w:vMerge w:val="restart"/>
            <w:shd w:val="clear" w:color="auto" w:fill="FF0000"/>
          </w:tcPr>
          <w:p w14:paraId="49E8E1F6" w14:textId="77777777" w:rsidR="00282582"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Filter rejection needed, at least to meet n34 band protection and emissions &lt;1915MHz</w:t>
            </w:r>
          </w:p>
        </w:tc>
      </w:tr>
      <w:tr w:rsidR="00282582" w:rsidRPr="007C675E" w14:paraId="16FA83A8" w14:textId="77777777" w:rsidTr="00B27873">
        <w:trPr>
          <w:jc w:val="center"/>
        </w:trPr>
        <w:tc>
          <w:tcPr>
            <w:tcW w:w="1187" w:type="dxa"/>
            <w:vMerge/>
          </w:tcPr>
          <w:p w14:paraId="34466FC7" w14:textId="77777777" w:rsidR="00282582" w:rsidRDefault="00282582" w:rsidP="00BF44C4">
            <w:pPr>
              <w:spacing w:after="0"/>
              <w:rPr>
                <w:rFonts w:asciiTheme="minorHAnsi" w:eastAsia="Arial" w:hAnsiTheme="minorHAnsi" w:cstheme="minorHAnsi"/>
                <w:sz w:val="18"/>
                <w:szCs w:val="18"/>
                <w:lang w:eastAsia="zh-CN"/>
              </w:rPr>
            </w:pPr>
          </w:p>
        </w:tc>
        <w:tc>
          <w:tcPr>
            <w:tcW w:w="912" w:type="dxa"/>
          </w:tcPr>
          <w:p w14:paraId="0D3AF5EB"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NS_49</w:t>
            </w:r>
          </w:p>
        </w:tc>
        <w:tc>
          <w:tcPr>
            <w:tcW w:w="3206" w:type="dxa"/>
          </w:tcPr>
          <w:p w14:paraId="29F8FCEF" w14:textId="77777777" w:rsidR="00282582" w:rsidRDefault="00282582" w:rsidP="00BF44C4">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+1.6dBm/5MHz 1915-1920MHz</w:t>
            </w:r>
          </w:p>
          <w:p w14:paraId="500C1804" w14:textId="77777777" w:rsidR="00282582" w:rsidRDefault="00282582" w:rsidP="00BF44C4">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-15.5dBm/5MHz 1895-1915</w:t>
            </w:r>
            <w:r>
              <w:rPr>
                <w:rFonts w:asciiTheme="minorHAnsi" w:eastAsia="Arial" w:hAnsiTheme="minorHAnsi" w:cstheme="minorHAnsi"/>
                <w:sz w:val="18"/>
                <w:szCs w:val="18"/>
                <w:lang w:eastAsia="zh-CN"/>
              </w:rPr>
              <w:t>MHz</w:t>
            </w:r>
          </w:p>
          <w:p w14:paraId="7B023E52" w14:textId="77777777" w:rsidR="00282582" w:rsidRDefault="00282582" w:rsidP="00BF44C4">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 xml:space="preserve">-40dBm/MHz in 1880-1895MHz </w:t>
            </w:r>
          </w:p>
          <w:p w14:paraId="201DCD12" w14:textId="77777777" w:rsidR="00282582" w:rsidRPr="008A765E" w:rsidRDefault="00282582" w:rsidP="00BF44C4">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-50dBm/MHz in band 34</w:t>
            </w:r>
          </w:p>
        </w:tc>
        <w:tc>
          <w:tcPr>
            <w:tcW w:w="2880" w:type="dxa"/>
          </w:tcPr>
          <w:p w14:paraId="3250F9FD" w14:textId="77777777" w:rsidR="00282582" w:rsidRPr="008A765E" w:rsidRDefault="00282582" w:rsidP="00BF44C4">
            <w:pPr>
              <w:spacing w:after="0"/>
              <w:rPr>
                <w:rFonts w:asciiTheme="minorHAnsi" w:eastAsia="Arial" w:hAnsiTheme="minorHAnsi" w:cstheme="minorHAnsi"/>
                <w:sz w:val="18"/>
                <w:szCs w:val="18"/>
                <w:lang w:eastAsia="zh-CN"/>
              </w:rPr>
            </w:pPr>
            <w:r w:rsidRPr="00812050">
              <w:rPr>
                <w:rFonts w:asciiTheme="minorHAnsi" w:eastAsia="Arial" w:hAnsiTheme="minorHAnsi" w:cstheme="minorHAnsi"/>
                <w:sz w:val="18"/>
                <w:szCs w:val="18"/>
                <w:lang w:eastAsia="zh-CN"/>
              </w:rPr>
              <w:t>10/15/20MHz up to 5.5</w:t>
            </w:r>
            <w:r>
              <w:rPr>
                <w:rFonts w:asciiTheme="minorHAnsi" w:eastAsia="Arial" w:hAnsiTheme="minorHAnsi" w:cstheme="minorHAnsi"/>
                <w:sz w:val="18"/>
                <w:szCs w:val="18"/>
                <w:lang w:eastAsia="zh-CN"/>
              </w:rPr>
              <w:t xml:space="preserve">dB only </w:t>
            </w:r>
            <w:r w:rsidRPr="00812050">
              <w:rPr>
                <w:rFonts w:asciiTheme="minorHAnsi" w:eastAsia="Arial" w:hAnsiTheme="minorHAnsi" w:cstheme="minorHAnsi"/>
                <w:sz w:val="18"/>
                <w:szCs w:val="18"/>
                <w:lang w:eastAsia="zh-CN"/>
              </w:rPr>
              <w:t>lower channels</w:t>
            </w:r>
            <w:r>
              <w:rPr>
                <w:rFonts w:asciiTheme="minorHAnsi" w:eastAsia="Arial" w:hAnsiTheme="minorHAnsi" w:cstheme="minorHAnsi"/>
                <w:sz w:val="18"/>
                <w:szCs w:val="18"/>
                <w:lang w:eastAsia="zh-CN"/>
              </w:rPr>
              <w:t xml:space="preserve">. </w:t>
            </w:r>
            <w:r w:rsidRPr="00812050">
              <w:rPr>
                <w:rFonts w:asciiTheme="minorHAnsi" w:eastAsia="Arial" w:hAnsiTheme="minorHAnsi" w:cstheme="minorHAnsi"/>
                <w:sz w:val="18"/>
                <w:szCs w:val="18"/>
                <w:lang w:eastAsia="zh-CN"/>
              </w:rPr>
              <w:t>filter for n34 and &lt;1915MHz</w:t>
            </w:r>
          </w:p>
        </w:tc>
        <w:tc>
          <w:tcPr>
            <w:tcW w:w="2160" w:type="dxa"/>
            <w:vMerge/>
            <w:shd w:val="clear" w:color="auto" w:fill="FFFF00"/>
          </w:tcPr>
          <w:p w14:paraId="67933F91" w14:textId="77777777" w:rsidR="00282582" w:rsidRDefault="00282582" w:rsidP="00BF44C4">
            <w:pPr>
              <w:spacing w:after="0"/>
              <w:rPr>
                <w:rFonts w:asciiTheme="minorHAnsi" w:eastAsia="Arial" w:hAnsiTheme="minorHAnsi" w:cstheme="minorHAnsi"/>
                <w:sz w:val="18"/>
                <w:szCs w:val="18"/>
                <w:lang w:eastAsia="zh-CN"/>
              </w:rPr>
            </w:pPr>
          </w:p>
        </w:tc>
      </w:tr>
      <w:tr w:rsidR="00282582" w:rsidRPr="007C675E" w14:paraId="6D4924C6" w14:textId="77777777" w:rsidTr="00B27873">
        <w:trPr>
          <w:jc w:val="center"/>
        </w:trPr>
        <w:tc>
          <w:tcPr>
            <w:tcW w:w="1187" w:type="dxa"/>
          </w:tcPr>
          <w:p w14:paraId="23997FAD" w14:textId="77777777" w:rsidR="00282582"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n2/n25</w:t>
            </w:r>
          </w:p>
          <w:p w14:paraId="52C3D9CD"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n66/n70</w:t>
            </w:r>
          </w:p>
        </w:tc>
        <w:tc>
          <w:tcPr>
            <w:tcW w:w="912" w:type="dxa"/>
          </w:tcPr>
          <w:p w14:paraId="3E877207" w14:textId="77777777" w:rsidR="00282582" w:rsidRPr="007C675E" w:rsidRDefault="00282582" w:rsidP="00BF44C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NS_0</w:t>
            </w:r>
            <w:r>
              <w:rPr>
                <w:rFonts w:asciiTheme="minorHAnsi" w:eastAsia="Arial" w:hAnsiTheme="minorHAnsi" w:cstheme="minorHAnsi"/>
                <w:sz w:val="18"/>
                <w:szCs w:val="18"/>
                <w:lang w:eastAsia="zh-CN"/>
              </w:rPr>
              <w:t>3(U)</w:t>
            </w:r>
          </w:p>
        </w:tc>
        <w:tc>
          <w:tcPr>
            <w:tcW w:w="3206" w:type="dxa"/>
          </w:tcPr>
          <w:p w14:paraId="6D2E473D"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Only specific SEM and UTRA requirement</w:t>
            </w:r>
          </w:p>
        </w:tc>
        <w:tc>
          <w:tcPr>
            <w:tcW w:w="2880" w:type="dxa"/>
          </w:tcPr>
          <w:p w14:paraId="236FE10E"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 xml:space="preserve">Any CBW </w:t>
            </w:r>
            <w:r w:rsidRPr="00812050">
              <w:rPr>
                <w:rFonts w:asciiTheme="minorHAnsi" w:eastAsia="Arial" w:hAnsiTheme="minorHAnsi" w:cstheme="minorHAnsi"/>
                <w:sz w:val="18"/>
                <w:szCs w:val="18"/>
                <w:lang w:eastAsia="zh-CN"/>
              </w:rPr>
              <w:t xml:space="preserve">only </w:t>
            </w:r>
            <w:r>
              <w:rPr>
                <w:rFonts w:asciiTheme="minorHAnsi" w:eastAsia="Arial" w:hAnsiTheme="minorHAnsi" w:cstheme="minorHAnsi"/>
                <w:sz w:val="18"/>
                <w:szCs w:val="18"/>
                <w:lang w:eastAsia="zh-CN"/>
              </w:rPr>
              <w:t xml:space="preserve">for </w:t>
            </w:r>
            <w:r w:rsidRPr="00812050">
              <w:rPr>
                <w:rFonts w:asciiTheme="minorHAnsi" w:eastAsia="Arial" w:hAnsiTheme="minorHAnsi" w:cstheme="minorHAnsi"/>
                <w:sz w:val="18"/>
                <w:szCs w:val="18"/>
                <w:lang w:eastAsia="zh-CN"/>
              </w:rPr>
              <w:t>outer</w:t>
            </w:r>
            <w:r>
              <w:rPr>
                <w:rFonts w:asciiTheme="minorHAnsi" w:eastAsia="Arial" w:hAnsiTheme="minorHAnsi" w:cstheme="minorHAnsi"/>
                <w:sz w:val="18"/>
                <w:szCs w:val="18"/>
                <w:lang w:eastAsia="zh-CN"/>
              </w:rPr>
              <w:t xml:space="preserve">. </w:t>
            </w:r>
            <w:r w:rsidRPr="00812050">
              <w:rPr>
                <w:rFonts w:asciiTheme="minorHAnsi" w:eastAsia="Arial" w:hAnsiTheme="minorHAnsi" w:cstheme="minorHAnsi"/>
                <w:sz w:val="18"/>
                <w:szCs w:val="18"/>
                <w:lang w:eastAsia="zh-CN"/>
              </w:rPr>
              <w:t>PC2=PC3?</w:t>
            </w:r>
          </w:p>
        </w:tc>
        <w:tc>
          <w:tcPr>
            <w:tcW w:w="2160" w:type="dxa"/>
            <w:shd w:val="clear" w:color="auto" w:fill="92D050"/>
          </w:tcPr>
          <w:p w14:paraId="16198D29"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No filter rejection needed</w:t>
            </w:r>
          </w:p>
        </w:tc>
      </w:tr>
      <w:tr w:rsidR="00282582" w:rsidRPr="007C675E" w14:paraId="7BBF16F6" w14:textId="77777777" w:rsidTr="00B27873">
        <w:trPr>
          <w:jc w:val="center"/>
        </w:trPr>
        <w:tc>
          <w:tcPr>
            <w:tcW w:w="1187" w:type="dxa"/>
          </w:tcPr>
          <w:p w14:paraId="2A14B9B1" w14:textId="77777777" w:rsidR="00282582"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n7</w:t>
            </w:r>
          </w:p>
        </w:tc>
        <w:tc>
          <w:tcPr>
            <w:tcW w:w="912" w:type="dxa"/>
          </w:tcPr>
          <w:p w14:paraId="78247538"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NS_46</w:t>
            </w:r>
          </w:p>
        </w:tc>
        <w:tc>
          <w:tcPr>
            <w:tcW w:w="3206" w:type="dxa"/>
          </w:tcPr>
          <w:p w14:paraId="29B1CED8" w14:textId="77777777" w:rsidR="00282582" w:rsidRDefault="00282582" w:rsidP="00BF44C4">
            <w:pPr>
              <w:overflowPunct/>
              <w:autoSpaceDE/>
              <w:autoSpaceDN/>
              <w:adjustRightInd/>
              <w:spacing w:after="0"/>
              <w:textAlignment w:val="auto"/>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-40dBm/MHz in 2595-2620MHz</w:t>
            </w:r>
          </w:p>
          <w:p w14:paraId="255904B8" w14:textId="77777777" w:rsidR="00282582" w:rsidRDefault="00282582" w:rsidP="00BF44C4">
            <w:pPr>
              <w:overflowPunct/>
              <w:autoSpaceDE/>
              <w:autoSpaceDN/>
              <w:adjustRightInd/>
              <w:spacing w:after="0"/>
              <w:textAlignment w:val="auto"/>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-15.5dBm/5MHz in 2575-2595MHz</w:t>
            </w:r>
          </w:p>
          <w:p w14:paraId="6316CEEC" w14:textId="77777777" w:rsidR="00282582" w:rsidRDefault="00282582" w:rsidP="00BF44C4">
            <w:pPr>
              <w:overflowPunct/>
              <w:autoSpaceDE/>
              <w:autoSpaceDN/>
              <w:adjustRightInd/>
              <w:spacing w:after="0"/>
              <w:textAlignment w:val="auto"/>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+1.6dBm/MHz 2570-2575MHz</w:t>
            </w:r>
          </w:p>
        </w:tc>
        <w:tc>
          <w:tcPr>
            <w:tcW w:w="2880" w:type="dxa"/>
          </w:tcPr>
          <w:p w14:paraId="7D0D29E5" w14:textId="77777777" w:rsidR="00282582" w:rsidRPr="007C675E" w:rsidRDefault="00282582" w:rsidP="00BF44C4">
            <w:pPr>
              <w:spacing w:after="0"/>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10/15/20MHz up to 6.5dB</w:t>
            </w:r>
          </w:p>
        </w:tc>
        <w:tc>
          <w:tcPr>
            <w:tcW w:w="2160" w:type="dxa"/>
            <w:shd w:val="clear" w:color="auto" w:fill="FF0000"/>
          </w:tcPr>
          <w:p w14:paraId="7D0D2130" w14:textId="77777777" w:rsidR="00282582"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 xml:space="preserve">Duplex </w:t>
            </w:r>
            <w:r w:rsidRPr="00876F26">
              <w:rPr>
                <w:rFonts w:asciiTheme="minorHAnsi" w:eastAsia="Arial" w:hAnsiTheme="minorHAnsi" w:cstheme="minorHAnsi"/>
                <w:sz w:val="18"/>
                <w:szCs w:val="18"/>
                <w:lang w:eastAsia="zh-CN"/>
              </w:rPr>
              <w:t xml:space="preserve">filter </w:t>
            </w:r>
            <w:r>
              <w:rPr>
                <w:rFonts w:asciiTheme="minorHAnsi" w:eastAsia="Arial" w:hAnsiTheme="minorHAnsi" w:cstheme="minorHAnsi"/>
                <w:sz w:val="18"/>
                <w:szCs w:val="18"/>
                <w:lang w:eastAsia="zh-CN"/>
              </w:rPr>
              <w:t xml:space="preserve">rejection </w:t>
            </w:r>
            <w:r w:rsidRPr="00876F26">
              <w:rPr>
                <w:rFonts w:asciiTheme="minorHAnsi" w:eastAsia="Arial" w:hAnsiTheme="minorHAnsi" w:cstheme="minorHAnsi"/>
                <w:sz w:val="18"/>
                <w:szCs w:val="18"/>
                <w:lang w:eastAsia="zh-CN"/>
              </w:rPr>
              <w:t>assumed for offsets</w:t>
            </w:r>
            <w:r>
              <w:rPr>
                <w:rFonts w:asciiTheme="minorHAnsi" w:eastAsia="Arial" w:hAnsiTheme="minorHAnsi" w:cstheme="minorHAnsi"/>
                <w:sz w:val="18"/>
                <w:szCs w:val="18"/>
                <w:lang w:eastAsia="zh-CN"/>
              </w:rPr>
              <w:t xml:space="preserve"> &gt;10MHz</w:t>
            </w:r>
          </w:p>
        </w:tc>
      </w:tr>
      <w:tr w:rsidR="00282582" w:rsidRPr="007C675E" w14:paraId="38C60397" w14:textId="77777777" w:rsidTr="00B27873">
        <w:trPr>
          <w:jc w:val="center"/>
        </w:trPr>
        <w:tc>
          <w:tcPr>
            <w:tcW w:w="1187" w:type="dxa"/>
          </w:tcPr>
          <w:p w14:paraId="6CE0C431" w14:textId="77777777" w:rsidR="00282582"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n8</w:t>
            </w:r>
          </w:p>
        </w:tc>
        <w:tc>
          <w:tcPr>
            <w:tcW w:w="912" w:type="dxa"/>
          </w:tcPr>
          <w:p w14:paraId="05D36A24"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NS_43(U)</w:t>
            </w:r>
          </w:p>
        </w:tc>
        <w:tc>
          <w:tcPr>
            <w:tcW w:w="3206" w:type="dxa"/>
          </w:tcPr>
          <w:p w14:paraId="1A9B8E91" w14:textId="77777777" w:rsidR="00282582" w:rsidRDefault="00282582" w:rsidP="00BF44C4">
            <w:pPr>
              <w:overflowPunct/>
              <w:autoSpaceDE/>
              <w:autoSpaceDN/>
              <w:adjustRightInd/>
              <w:spacing w:after="0"/>
              <w:textAlignment w:val="auto"/>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'-40dBm/MHz in 860-890MHz</w:t>
            </w:r>
            <w:r>
              <w:rPr>
                <w:rFonts w:asciiTheme="minorHAnsi" w:eastAsia="Arial" w:hAnsiTheme="minorHAnsi" w:cstheme="minorHAnsi"/>
                <w:sz w:val="18"/>
                <w:szCs w:val="18"/>
                <w:lang w:eastAsia="zh-CN"/>
              </w:rPr>
              <w:t xml:space="preserve"> (in-band)</w:t>
            </w:r>
            <w:r w:rsidRPr="00876F26">
              <w:rPr>
                <w:rFonts w:asciiTheme="minorHAnsi" w:eastAsia="Arial" w:hAnsiTheme="minorHAnsi" w:cstheme="minorHAnsi"/>
                <w:sz w:val="18"/>
                <w:szCs w:val="18"/>
                <w:lang w:eastAsia="zh-CN"/>
              </w:rPr>
              <w:t xml:space="preserve"> </w:t>
            </w:r>
            <w:r>
              <w:rPr>
                <w:rFonts w:asciiTheme="minorHAnsi" w:eastAsia="Arial" w:hAnsiTheme="minorHAnsi" w:cstheme="minorHAnsi"/>
                <w:sz w:val="18"/>
                <w:szCs w:val="18"/>
                <w:lang w:eastAsia="zh-CN"/>
              </w:rPr>
              <w:t xml:space="preserve">for </w:t>
            </w:r>
            <w:r w:rsidRPr="00876F26">
              <w:rPr>
                <w:rFonts w:asciiTheme="minorHAnsi" w:eastAsia="Arial" w:hAnsiTheme="minorHAnsi" w:cstheme="minorHAnsi"/>
                <w:sz w:val="18"/>
                <w:szCs w:val="18"/>
                <w:lang w:eastAsia="zh-CN"/>
              </w:rPr>
              <w:t>channels</w:t>
            </w:r>
            <w:r>
              <w:rPr>
                <w:rFonts w:asciiTheme="minorHAnsi" w:eastAsia="Arial" w:hAnsiTheme="minorHAnsi" w:cstheme="minorHAnsi"/>
                <w:sz w:val="18"/>
                <w:szCs w:val="18"/>
                <w:lang w:eastAsia="zh-CN"/>
              </w:rPr>
              <w:t xml:space="preserve"> </w:t>
            </w:r>
            <w:r w:rsidRPr="00876F26">
              <w:rPr>
                <w:rFonts w:asciiTheme="minorHAnsi" w:eastAsia="Arial" w:hAnsiTheme="minorHAnsi" w:cstheme="minorHAnsi"/>
                <w:sz w:val="18"/>
                <w:szCs w:val="18"/>
                <w:lang w:eastAsia="zh-CN"/>
              </w:rPr>
              <w:t>in 900-915MHz</w:t>
            </w:r>
          </w:p>
        </w:tc>
        <w:tc>
          <w:tcPr>
            <w:tcW w:w="2880" w:type="dxa"/>
          </w:tcPr>
          <w:p w14:paraId="5CB91FF3" w14:textId="77777777" w:rsidR="00282582" w:rsidRDefault="00282582" w:rsidP="00BF44C4">
            <w:pPr>
              <w:spacing w:after="0"/>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5/10/15MHz up to 12dB NS_43</w:t>
            </w:r>
          </w:p>
          <w:p w14:paraId="450B8DDC" w14:textId="77777777" w:rsidR="00282582" w:rsidRPr="007C675E" w:rsidRDefault="00282582" w:rsidP="00BF44C4">
            <w:pPr>
              <w:spacing w:after="0"/>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+ 9dB outer for NS_43U</w:t>
            </w:r>
          </w:p>
        </w:tc>
        <w:tc>
          <w:tcPr>
            <w:tcW w:w="2160" w:type="dxa"/>
            <w:shd w:val="clear" w:color="auto" w:fill="92D050"/>
          </w:tcPr>
          <w:p w14:paraId="674E0FEE" w14:textId="77777777" w:rsidR="00282582"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No Filter rejection possible</w:t>
            </w:r>
          </w:p>
        </w:tc>
      </w:tr>
      <w:tr w:rsidR="00282582" w:rsidRPr="007C675E" w14:paraId="4062D819" w14:textId="77777777" w:rsidTr="00B27873">
        <w:trPr>
          <w:jc w:val="center"/>
        </w:trPr>
        <w:tc>
          <w:tcPr>
            <w:tcW w:w="1187" w:type="dxa"/>
          </w:tcPr>
          <w:p w14:paraId="1F848170"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n13/n14/n85</w:t>
            </w:r>
          </w:p>
        </w:tc>
        <w:tc>
          <w:tcPr>
            <w:tcW w:w="912" w:type="dxa"/>
          </w:tcPr>
          <w:p w14:paraId="39666766" w14:textId="77777777" w:rsidR="00282582" w:rsidRPr="007C675E" w:rsidRDefault="00282582" w:rsidP="00BF44C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NS_</w:t>
            </w:r>
            <w:r>
              <w:rPr>
                <w:rFonts w:asciiTheme="minorHAnsi" w:eastAsia="Arial" w:hAnsiTheme="minorHAnsi" w:cstheme="minorHAnsi"/>
                <w:sz w:val="18"/>
                <w:szCs w:val="18"/>
                <w:lang w:eastAsia="zh-CN"/>
              </w:rPr>
              <w:t>06</w:t>
            </w:r>
          </w:p>
        </w:tc>
        <w:tc>
          <w:tcPr>
            <w:tcW w:w="3206" w:type="dxa"/>
          </w:tcPr>
          <w:p w14:paraId="2899995C" w14:textId="77777777" w:rsidR="00282582" w:rsidRPr="007C675E" w:rsidRDefault="00282582" w:rsidP="00BF44C4">
            <w:pPr>
              <w:overflowPunct/>
              <w:autoSpaceDE/>
              <w:autoSpaceDN/>
              <w:adjustRightInd/>
              <w:spacing w:after="0"/>
              <w:textAlignment w:val="auto"/>
              <w:rPr>
                <w:rFonts w:ascii="Calibri" w:hAnsi="Calibri" w:cs="Calibri"/>
                <w:color w:val="000000"/>
                <w:sz w:val="18"/>
                <w:szCs w:val="18"/>
              </w:rPr>
            </w:pPr>
            <w:r>
              <w:rPr>
                <w:rFonts w:asciiTheme="minorHAnsi" w:eastAsia="Arial" w:hAnsiTheme="minorHAnsi" w:cstheme="minorHAnsi"/>
                <w:sz w:val="18"/>
                <w:szCs w:val="18"/>
                <w:lang w:eastAsia="zh-CN"/>
              </w:rPr>
              <w:t>Only specific SEM requirement</w:t>
            </w:r>
          </w:p>
        </w:tc>
        <w:tc>
          <w:tcPr>
            <w:tcW w:w="2880" w:type="dxa"/>
          </w:tcPr>
          <w:p w14:paraId="279D2814" w14:textId="77777777" w:rsidR="00282582" w:rsidRPr="007C675E" w:rsidRDefault="00282582" w:rsidP="00BF44C4">
            <w:pPr>
              <w:spacing w:after="0"/>
              <w:rPr>
                <w:rFonts w:asciiTheme="minorHAnsi" w:eastAsia="Arial" w:hAnsiTheme="minorHAnsi" w:cstheme="minorHAnsi"/>
                <w:sz w:val="18"/>
                <w:szCs w:val="18"/>
                <w:lang w:eastAsia="zh-CN"/>
              </w:rPr>
            </w:pPr>
            <w:r w:rsidRPr="007C675E">
              <w:rPr>
                <w:rFonts w:asciiTheme="minorHAnsi" w:eastAsia="Arial" w:hAnsiTheme="minorHAnsi" w:cstheme="minorHAnsi"/>
                <w:sz w:val="18"/>
                <w:szCs w:val="18"/>
                <w:lang w:eastAsia="zh-CN"/>
              </w:rPr>
              <w:t>n-a</w:t>
            </w:r>
          </w:p>
        </w:tc>
        <w:tc>
          <w:tcPr>
            <w:tcW w:w="2160" w:type="dxa"/>
            <w:shd w:val="clear" w:color="auto" w:fill="92D050"/>
          </w:tcPr>
          <w:p w14:paraId="53174FF2"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No filter rejection needed</w:t>
            </w:r>
          </w:p>
        </w:tc>
      </w:tr>
      <w:tr w:rsidR="00282582" w:rsidRPr="007C675E" w14:paraId="1D4CCA3C" w14:textId="77777777" w:rsidTr="00B27873">
        <w:trPr>
          <w:jc w:val="center"/>
        </w:trPr>
        <w:tc>
          <w:tcPr>
            <w:tcW w:w="1187" w:type="dxa"/>
          </w:tcPr>
          <w:p w14:paraId="2B09011D" w14:textId="77777777" w:rsidR="00282582"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n13</w:t>
            </w:r>
          </w:p>
        </w:tc>
        <w:tc>
          <w:tcPr>
            <w:tcW w:w="912" w:type="dxa"/>
          </w:tcPr>
          <w:p w14:paraId="137C7AB2"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NS_07</w:t>
            </w:r>
          </w:p>
        </w:tc>
        <w:tc>
          <w:tcPr>
            <w:tcW w:w="3206" w:type="dxa"/>
          </w:tcPr>
          <w:p w14:paraId="297BCB3E" w14:textId="77777777" w:rsidR="00282582" w:rsidRDefault="00282582" w:rsidP="00BF44C4">
            <w:pPr>
              <w:overflowPunct/>
              <w:autoSpaceDE/>
              <w:autoSpaceDN/>
              <w:adjustRightInd/>
              <w:spacing w:after="0"/>
              <w:textAlignment w:val="auto"/>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-57dBm/6.25kHz in 769-775MHz</w:t>
            </w:r>
            <w:r>
              <w:rPr>
                <w:rFonts w:asciiTheme="minorHAnsi" w:eastAsia="Arial" w:hAnsiTheme="minorHAnsi" w:cstheme="minorHAnsi"/>
                <w:sz w:val="18"/>
                <w:szCs w:val="18"/>
                <w:lang w:eastAsia="zh-CN"/>
              </w:rPr>
              <w:t>.</w:t>
            </w:r>
            <w:r w:rsidRPr="00876F26">
              <w:rPr>
                <w:rFonts w:asciiTheme="minorHAnsi" w:eastAsia="Arial" w:hAnsiTheme="minorHAnsi" w:cstheme="minorHAnsi"/>
                <w:sz w:val="18"/>
                <w:szCs w:val="18"/>
                <w:lang w:eastAsia="zh-CN"/>
              </w:rPr>
              <w:t xml:space="preserve"> 5/10MHz CBW</w:t>
            </w:r>
          </w:p>
        </w:tc>
        <w:tc>
          <w:tcPr>
            <w:tcW w:w="2880" w:type="dxa"/>
          </w:tcPr>
          <w:p w14:paraId="0D30D56E" w14:textId="77777777" w:rsidR="00282582" w:rsidRPr="007C675E" w:rsidRDefault="00282582" w:rsidP="00BF44C4">
            <w:pPr>
              <w:spacing w:after="0"/>
              <w:rPr>
                <w:rFonts w:asciiTheme="minorHAnsi" w:eastAsia="Arial" w:hAnsiTheme="minorHAnsi" w:cstheme="minorHAnsi"/>
                <w:sz w:val="18"/>
                <w:szCs w:val="18"/>
                <w:lang w:eastAsia="zh-CN"/>
              </w:rPr>
            </w:pPr>
            <w:r w:rsidRPr="00876F26">
              <w:rPr>
                <w:rFonts w:asciiTheme="minorHAnsi" w:eastAsia="Arial" w:hAnsiTheme="minorHAnsi" w:cstheme="minorHAnsi"/>
                <w:sz w:val="18"/>
                <w:szCs w:val="18"/>
                <w:lang w:eastAsia="zh-CN"/>
              </w:rPr>
              <w:t>5/10MHz lower edge chan</w:t>
            </w:r>
            <w:r>
              <w:rPr>
                <w:rFonts w:asciiTheme="minorHAnsi" w:eastAsia="Arial" w:hAnsiTheme="minorHAnsi" w:cstheme="minorHAnsi"/>
                <w:sz w:val="18"/>
                <w:szCs w:val="18"/>
                <w:lang w:eastAsia="zh-CN"/>
              </w:rPr>
              <w:t>n</w:t>
            </w:r>
            <w:r w:rsidRPr="00876F26">
              <w:rPr>
                <w:rFonts w:asciiTheme="minorHAnsi" w:eastAsia="Arial" w:hAnsiTheme="minorHAnsi" w:cstheme="minorHAnsi"/>
                <w:sz w:val="18"/>
                <w:szCs w:val="18"/>
                <w:lang w:eastAsia="zh-CN"/>
              </w:rPr>
              <w:t>els up to 14.5dB</w:t>
            </w:r>
          </w:p>
        </w:tc>
        <w:tc>
          <w:tcPr>
            <w:tcW w:w="2160" w:type="dxa"/>
            <w:shd w:val="clear" w:color="auto" w:fill="FF0000"/>
          </w:tcPr>
          <w:p w14:paraId="25789083" w14:textId="77777777" w:rsidR="00282582"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 xml:space="preserve">Duplex </w:t>
            </w:r>
            <w:r w:rsidRPr="00876F26">
              <w:rPr>
                <w:rFonts w:asciiTheme="minorHAnsi" w:eastAsia="Arial" w:hAnsiTheme="minorHAnsi" w:cstheme="minorHAnsi"/>
                <w:sz w:val="18"/>
                <w:szCs w:val="18"/>
                <w:lang w:eastAsia="zh-CN"/>
              </w:rPr>
              <w:t xml:space="preserve">filter </w:t>
            </w:r>
            <w:r>
              <w:rPr>
                <w:rFonts w:asciiTheme="minorHAnsi" w:eastAsia="Arial" w:hAnsiTheme="minorHAnsi" w:cstheme="minorHAnsi"/>
                <w:sz w:val="18"/>
                <w:szCs w:val="18"/>
                <w:lang w:eastAsia="zh-CN"/>
              </w:rPr>
              <w:t xml:space="preserve">rejection </w:t>
            </w:r>
            <w:r w:rsidRPr="00876F26">
              <w:rPr>
                <w:rFonts w:asciiTheme="minorHAnsi" w:eastAsia="Arial" w:hAnsiTheme="minorHAnsi" w:cstheme="minorHAnsi"/>
                <w:sz w:val="18"/>
                <w:szCs w:val="18"/>
                <w:lang w:eastAsia="zh-CN"/>
              </w:rPr>
              <w:t>assumed</w:t>
            </w:r>
          </w:p>
        </w:tc>
      </w:tr>
      <w:tr w:rsidR="00282582" w:rsidRPr="007C675E" w14:paraId="147643AB" w14:textId="77777777" w:rsidTr="00B27873">
        <w:trPr>
          <w:jc w:val="center"/>
        </w:trPr>
        <w:tc>
          <w:tcPr>
            <w:tcW w:w="1187" w:type="dxa"/>
          </w:tcPr>
          <w:p w14:paraId="25F70EB4" w14:textId="77777777" w:rsidR="00282582"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n71</w:t>
            </w:r>
          </w:p>
        </w:tc>
        <w:tc>
          <w:tcPr>
            <w:tcW w:w="912" w:type="dxa"/>
          </w:tcPr>
          <w:p w14:paraId="11FBDDFE"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NS_35</w:t>
            </w:r>
          </w:p>
        </w:tc>
        <w:tc>
          <w:tcPr>
            <w:tcW w:w="3206" w:type="dxa"/>
          </w:tcPr>
          <w:p w14:paraId="06802182" w14:textId="77777777" w:rsidR="00282582" w:rsidRDefault="00282582" w:rsidP="00BF44C4">
            <w:pPr>
              <w:overflowPunct/>
              <w:autoSpaceDE/>
              <w:autoSpaceDN/>
              <w:adjustRightInd/>
              <w:spacing w:after="0"/>
              <w:textAlignment w:val="auto"/>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Only specific SEM requirement</w:t>
            </w:r>
          </w:p>
        </w:tc>
        <w:tc>
          <w:tcPr>
            <w:tcW w:w="2880" w:type="dxa"/>
          </w:tcPr>
          <w:p w14:paraId="7C922F98" w14:textId="77777777" w:rsidR="00282582" w:rsidRPr="007C675E"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Only edge RBs</w:t>
            </w:r>
          </w:p>
        </w:tc>
        <w:tc>
          <w:tcPr>
            <w:tcW w:w="2160" w:type="dxa"/>
            <w:shd w:val="clear" w:color="auto" w:fill="92D050"/>
          </w:tcPr>
          <w:p w14:paraId="0F38E357" w14:textId="77777777" w:rsidR="00282582" w:rsidRDefault="00282582" w:rsidP="00BF44C4">
            <w:pPr>
              <w:spacing w:after="0"/>
              <w:rPr>
                <w:rFonts w:asciiTheme="minorHAnsi" w:eastAsia="Arial" w:hAnsiTheme="minorHAnsi" w:cstheme="minorHAnsi"/>
                <w:sz w:val="18"/>
                <w:szCs w:val="18"/>
                <w:lang w:eastAsia="zh-CN"/>
              </w:rPr>
            </w:pPr>
            <w:r>
              <w:rPr>
                <w:rFonts w:asciiTheme="minorHAnsi" w:eastAsia="Arial" w:hAnsiTheme="minorHAnsi" w:cstheme="minorHAnsi"/>
                <w:sz w:val="18"/>
                <w:szCs w:val="18"/>
                <w:lang w:eastAsia="zh-CN"/>
              </w:rPr>
              <w:t>No filter rejection needed</w:t>
            </w:r>
          </w:p>
        </w:tc>
      </w:tr>
    </w:tbl>
    <w:p w14:paraId="180EC067" w14:textId="77777777" w:rsidR="00282582" w:rsidRPr="008A765E" w:rsidRDefault="00282582" w:rsidP="00282582">
      <w:pPr>
        <w:spacing w:after="0"/>
        <w:rPr>
          <w:rFonts w:eastAsia="Arial"/>
          <w:lang w:eastAsia="zh-CN"/>
        </w:rPr>
      </w:pPr>
    </w:p>
    <w:p w14:paraId="08F7FBA0" w14:textId="77777777" w:rsidR="00282582" w:rsidRDefault="00282582" w:rsidP="00282582">
      <w:pPr>
        <w:spacing w:after="0"/>
        <w:rPr>
          <w:rFonts w:eastAsia="Arial"/>
          <w:lang w:eastAsia="zh-CN"/>
        </w:rPr>
      </w:pPr>
      <w:r w:rsidRPr="004F40ED">
        <w:rPr>
          <w:rFonts w:eastAsia="Arial"/>
          <w:lang w:eastAsia="zh-CN"/>
        </w:rPr>
        <w:t xml:space="preserve">On 1Rx/1Tx PC2 RSD for </w:t>
      </w:r>
      <w:r>
        <w:rPr>
          <w:rFonts w:eastAsia="Arial"/>
          <w:lang w:eastAsia="zh-CN"/>
        </w:rPr>
        <w:t xml:space="preserve">1Rx </w:t>
      </w:r>
      <w:r w:rsidRPr="004F40ED">
        <w:rPr>
          <w:rFonts w:eastAsia="Arial"/>
          <w:lang w:eastAsia="zh-CN"/>
        </w:rPr>
        <w:t xml:space="preserve">FD-FDD </w:t>
      </w:r>
      <w:proofErr w:type="spellStart"/>
      <w:r w:rsidRPr="004F40ED">
        <w:rPr>
          <w:rFonts w:eastAsia="Arial"/>
          <w:lang w:eastAsia="zh-CN"/>
        </w:rPr>
        <w:t>RedCap</w:t>
      </w:r>
      <w:proofErr w:type="spellEnd"/>
      <w:r w:rsidRPr="004F40ED">
        <w:rPr>
          <w:rFonts w:eastAsia="Arial"/>
          <w:lang w:eastAsia="zh-CN"/>
        </w:rPr>
        <w:t xml:space="preserve"> UEs</w:t>
      </w:r>
      <w:r>
        <w:rPr>
          <w:rFonts w:eastAsia="Arial"/>
          <w:lang w:eastAsia="zh-CN"/>
        </w:rPr>
        <w:t>:</w:t>
      </w:r>
    </w:p>
    <w:p w14:paraId="2C7CD230" w14:textId="77777777" w:rsidR="00282582" w:rsidRDefault="00282582">
      <w:pPr>
        <w:pStyle w:val="ListParagraph"/>
        <w:numPr>
          <w:ilvl w:val="0"/>
          <w:numId w:val="26"/>
        </w:numPr>
        <w:spacing w:after="0"/>
        <w:ind w:firstLineChars="0"/>
        <w:rPr>
          <w:rFonts w:eastAsia="Arial"/>
          <w:lang w:eastAsia="zh-CN"/>
        </w:rPr>
      </w:pPr>
      <w:r>
        <w:rPr>
          <w:rFonts w:eastAsia="Arial"/>
          <w:lang w:eastAsia="zh-CN"/>
        </w:rPr>
        <w:lastRenderedPageBreak/>
        <w:t>For FD-FDD UE, the PC3 REFSENS is different to the “normal” UE REFSENS. Therefore, with RSD being a delta, it cannot be reused.</w:t>
      </w:r>
    </w:p>
    <w:p w14:paraId="4B984398" w14:textId="77777777" w:rsidR="00282582" w:rsidRDefault="00282582">
      <w:pPr>
        <w:pStyle w:val="ListParagraph"/>
        <w:numPr>
          <w:ilvl w:val="0"/>
          <w:numId w:val="26"/>
        </w:numPr>
        <w:spacing w:after="0"/>
        <w:ind w:firstLineChars="0"/>
        <w:rPr>
          <w:rFonts w:eastAsia="Arial"/>
          <w:lang w:eastAsia="zh-CN"/>
        </w:rPr>
      </w:pPr>
      <w:r>
        <w:rPr>
          <w:rFonts w:eastAsia="Arial"/>
          <w:lang w:eastAsia="zh-CN"/>
        </w:rPr>
        <w:t>The 1Tx RSD for “normal” UEs is improved due to the lower interference in the diversity path and the MRC gain, which is obviously not applicable for 1Rx case.</w:t>
      </w:r>
    </w:p>
    <w:p w14:paraId="2B65F4FD" w14:textId="77777777" w:rsidR="00282582" w:rsidRDefault="00282582">
      <w:pPr>
        <w:pStyle w:val="ListParagraph"/>
        <w:numPr>
          <w:ilvl w:val="0"/>
          <w:numId w:val="26"/>
        </w:numPr>
        <w:spacing w:after="0"/>
        <w:ind w:firstLineChars="0"/>
        <w:rPr>
          <w:rFonts w:eastAsia="Arial"/>
          <w:lang w:eastAsia="zh-CN"/>
        </w:rPr>
      </w:pPr>
      <w:r>
        <w:rPr>
          <w:rFonts w:eastAsia="Arial"/>
          <w:lang w:eastAsia="zh-CN"/>
        </w:rPr>
        <w:t>The 2Tx RSD for “normal” UEs does not see the improvement since both antennas see the same interference. This case could be a good starting point accounting for the 3dB higher interference from a PC2 1Tx PA and the 1Rx REFSENS.</w:t>
      </w:r>
    </w:p>
    <w:p w14:paraId="01744E6D" w14:textId="77777777" w:rsidR="00282582" w:rsidRPr="0067337D" w:rsidRDefault="00282582">
      <w:pPr>
        <w:pStyle w:val="ListParagraph"/>
        <w:numPr>
          <w:ilvl w:val="0"/>
          <w:numId w:val="26"/>
        </w:numPr>
        <w:spacing w:after="0"/>
        <w:ind w:firstLineChars="0"/>
        <w:rPr>
          <w:rFonts w:eastAsia="Arial"/>
          <w:lang w:eastAsia="zh-CN"/>
        </w:rPr>
      </w:pPr>
      <w:r>
        <w:rPr>
          <w:rFonts w:eastAsia="Arial"/>
          <w:lang w:eastAsia="zh-CN"/>
        </w:rPr>
        <w:t>Even if additional work is needed, the “normal” UE RSD framework can be reused.</w:t>
      </w:r>
    </w:p>
    <w:p w14:paraId="65F16E22" w14:textId="77777777" w:rsidR="00282582" w:rsidRDefault="00282582" w:rsidP="00282582">
      <w:pPr>
        <w:spacing w:after="0"/>
        <w:rPr>
          <w:rFonts w:eastAsia="Arial"/>
          <w:b/>
          <w:bCs/>
          <w:lang w:eastAsia="zh-CN"/>
        </w:rPr>
      </w:pPr>
    </w:p>
    <w:p w14:paraId="7A1AF394" w14:textId="77777777" w:rsidR="00282582" w:rsidRPr="004F2D79" w:rsidRDefault="00282582" w:rsidP="00282582">
      <w:pPr>
        <w:spacing w:after="0"/>
        <w:rPr>
          <w:rFonts w:eastAsia="Arial"/>
          <w:b/>
          <w:bCs/>
          <w:lang w:eastAsia="zh-CN"/>
        </w:rPr>
      </w:pPr>
      <w:r w:rsidRPr="004F2D79">
        <w:rPr>
          <w:rFonts w:eastAsia="Arial"/>
          <w:b/>
          <w:bCs/>
          <w:lang w:eastAsia="zh-CN"/>
        </w:rPr>
        <w:t xml:space="preserve">Proposal for 1Tx PC2 FDD </w:t>
      </w:r>
      <w:proofErr w:type="spellStart"/>
      <w:r w:rsidRPr="004F2D79">
        <w:rPr>
          <w:rFonts w:eastAsia="Arial"/>
          <w:b/>
          <w:bCs/>
          <w:lang w:eastAsia="zh-CN"/>
        </w:rPr>
        <w:t>RedCap</w:t>
      </w:r>
      <w:proofErr w:type="spellEnd"/>
      <w:r w:rsidRPr="004F2D79">
        <w:rPr>
          <w:rFonts w:eastAsia="Arial"/>
          <w:b/>
          <w:bCs/>
          <w:lang w:eastAsia="zh-CN"/>
        </w:rPr>
        <w:t xml:space="preserve"> UEs:</w:t>
      </w:r>
    </w:p>
    <w:p w14:paraId="76FF6947" w14:textId="77777777" w:rsidR="00282582" w:rsidRPr="004F2D79" w:rsidRDefault="00282582">
      <w:pPr>
        <w:pStyle w:val="ListParagraph"/>
        <w:numPr>
          <w:ilvl w:val="0"/>
          <w:numId w:val="25"/>
        </w:numPr>
        <w:spacing w:after="0"/>
        <w:ind w:firstLineChars="0"/>
        <w:rPr>
          <w:rFonts w:eastAsia="Arial"/>
          <w:b/>
          <w:bCs/>
          <w:lang w:eastAsia="zh-CN"/>
        </w:rPr>
      </w:pPr>
      <w:r w:rsidRPr="004F2D79">
        <w:rPr>
          <w:b/>
          <w:bCs/>
        </w:rPr>
        <w:t xml:space="preserve">PC3 </w:t>
      </w:r>
      <w:proofErr w:type="spellStart"/>
      <w:r w:rsidRPr="004F2D79">
        <w:rPr>
          <w:b/>
          <w:bCs/>
        </w:rPr>
        <w:t>RedCap</w:t>
      </w:r>
      <w:proofErr w:type="spellEnd"/>
      <w:r w:rsidRPr="004F2D79">
        <w:rPr>
          <w:b/>
          <w:bCs/>
        </w:rPr>
        <w:t xml:space="preserve"> REFSENS in 38.101-1 clause 7.3I.2 can be reused as</w:t>
      </w:r>
      <w:r>
        <w:rPr>
          <w:b/>
          <w:bCs/>
        </w:rPr>
        <w:t>-</w:t>
      </w:r>
      <w:r w:rsidRPr="004F2D79">
        <w:rPr>
          <w:b/>
          <w:bCs/>
        </w:rPr>
        <w:t xml:space="preserve">is for 1Tx PC2 HD-FDD </w:t>
      </w:r>
      <w:proofErr w:type="spellStart"/>
      <w:r w:rsidRPr="004F2D79">
        <w:rPr>
          <w:b/>
          <w:bCs/>
        </w:rPr>
        <w:t>RedCap</w:t>
      </w:r>
      <w:proofErr w:type="spellEnd"/>
      <w:r w:rsidRPr="004F2D79">
        <w:rPr>
          <w:b/>
          <w:bCs/>
        </w:rPr>
        <w:t xml:space="preserve"> UE</w:t>
      </w:r>
    </w:p>
    <w:p w14:paraId="3F76B404" w14:textId="77777777" w:rsidR="00282582" w:rsidRPr="004F2D79" w:rsidRDefault="00282582">
      <w:pPr>
        <w:pStyle w:val="ListParagraph"/>
        <w:numPr>
          <w:ilvl w:val="0"/>
          <w:numId w:val="25"/>
        </w:numPr>
        <w:spacing w:after="0"/>
        <w:ind w:firstLineChars="0"/>
        <w:rPr>
          <w:rFonts w:eastAsia="Arial"/>
          <w:b/>
          <w:bCs/>
          <w:lang w:eastAsia="zh-CN"/>
        </w:rPr>
      </w:pPr>
      <w:r>
        <w:rPr>
          <w:b/>
          <w:bCs/>
        </w:rPr>
        <w:t xml:space="preserve">PC2 1Tx RSD can be reused as-is for 2Rx/1Tx </w:t>
      </w:r>
      <w:proofErr w:type="spellStart"/>
      <w:r>
        <w:rPr>
          <w:b/>
          <w:bCs/>
        </w:rPr>
        <w:t>RedCap</w:t>
      </w:r>
      <w:proofErr w:type="spellEnd"/>
      <w:r>
        <w:rPr>
          <w:b/>
          <w:bCs/>
        </w:rPr>
        <w:t xml:space="preserve"> FD-FDD UEs.</w:t>
      </w:r>
    </w:p>
    <w:p w14:paraId="47E4D498" w14:textId="7E39AE1F" w:rsidR="00282582" w:rsidRPr="004F2D79" w:rsidRDefault="00282582">
      <w:pPr>
        <w:pStyle w:val="ListParagraph"/>
        <w:numPr>
          <w:ilvl w:val="0"/>
          <w:numId w:val="25"/>
        </w:numPr>
        <w:spacing w:after="0"/>
        <w:ind w:firstLineChars="0"/>
        <w:rPr>
          <w:rFonts w:eastAsia="Arial"/>
          <w:b/>
          <w:bCs/>
          <w:lang w:eastAsia="zh-CN"/>
        </w:rPr>
      </w:pPr>
      <w:r>
        <w:rPr>
          <w:b/>
          <w:bCs/>
        </w:rPr>
        <w:t xml:space="preserve">For 1Rx/1Tx FD-FDD </w:t>
      </w:r>
      <w:proofErr w:type="spellStart"/>
      <w:r>
        <w:rPr>
          <w:b/>
          <w:bCs/>
        </w:rPr>
        <w:t>RedCap</w:t>
      </w:r>
      <w:proofErr w:type="spellEnd"/>
      <w:r>
        <w:rPr>
          <w:b/>
          <w:bCs/>
        </w:rPr>
        <w:t xml:space="preserve"> UEs</w:t>
      </w:r>
      <w:r w:rsidR="0035306F">
        <w:rPr>
          <w:b/>
          <w:bCs/>
        </w:rPr>
        <w:t>:</w:t>
      </w:r>
      <w:r>
        <w:rPr>
          <w:b/>
          <w:bCs/>
        </w:rPr>
        <w:t xml:space="preserve"> </w:t>
      </w:r>
    </w:p>
    <w:p w14:paraId="30BCAE93" w14:textId="77777777" w:rsidR="00282582" w:rsidRPr="004F2D79" w:rsidRDefault="00282582">
      <w:pPr>
        <w:pStyle w:val="ListParagraph"/>
        <w:numPr>
          <w:ilvl w:val="1"/>
          <w:numId w:val="25"/>
        </w:numPr>
        <w:spacing w:after="0"/>
        <w:ind w:firstLineChars="0"/>
        <w:rPr>
          <w:rFonts w:eastAsia="Arial"/>
          <w:b/>
          <w:bCs/>
          <w:lang w:eastAsia="zh-CN"/>
        </w:rPr>
      </w:pPr>
      <w:r w:rsidRPr="004F2D79">
        <w:rPr>
          <w:b/>
          <w:bCs/>
        </w:rPr>
        <w:t>1Tx PC2 MPR in 38.101-1 Table 6.2.2-2 Maximum power reduction (MPR) for power class 2</w:t>
      </w:r>
      <w:r w:rsidRPr="004F2D79">
        <w:rPr>
          <w:rFonts w:eastAsia="Arial"/>
          <w:b/>
          <w:bCs/>
          <w:lang w:eastAsia="zh-CN"/>
        </w:rPr>
        <w:t xml:space="preserve"> </w:t>
      </w:r>
      <w:r w:rsidRPr="004F2D79">
        <w:rPr>
          <w:b/>
          <w:bCs/>
        </w:rPr>
        <w:t>can be reused as</w:t>
      </w:r>
      <w:r>
        <w:rPr>
          <w:b/>
          <w:bCs/>
        </w:rPr>
        <w:t>-</w:t>
      </w:r>
      <w:r w:rsidRPr="004F2D79">
        <w:rPr>
          <w:b/>
          <w:bCs/>
        </w:rPr>
        <w:t xml:space="preserve">is for 1Tx PC2 FDD </w:t>
      </w:r>
      <w:proofErr w:type="spellStart"/>
      <w:r w:rsidRPr="004F2D79">
        <w:rPr>
          <w:b/>
          <w:bCs/>
        </w:rPr>
        <w:t>RedCap</w:t>
      </w:r>
      <w:proofErr w:type="spellEnd"/>
      <w:r w:rsidRPr="004F2D79">
        <w:rPr>
          <w:b/>
          <w:bCs/>
        </w:rPr>
        <w:t xml:space="preserve"> UE</w:t>
      </w:r>
    </w:p>
    <w:p w14:paraId="518211B2" w14:textId="617DA624" w:rsidR="00282582" w:rsidRPr="004F2D79" w:rsidRDefault="0035306F">
      <w:pPr>
        <w:pStyle w:val="ListParagraph"/>
        <w:numPr>
          <w:ilvl w:val="1"/>
          <w:numId w:val="25"/>
        </w:numPr>
        <w:spacing w:after="0"/>
        <w:ind w:firstLineChars="0"/>
        <w:rPr>
          <w:rFonts w:eastAsia="Arial"/>
          <w:b/>
          <w:bCs/>
          <w:lang w:eastAsia="zh-CN"/>
        </w:rPr>
      </w:pPr>
      <w:r>
        <w:rPr>
          <w:b/>
          <w:bCs/>
        </w:rPr>
        <w:t>Like</w:t>
      </w:r>
      <w:r w:rsidR="00282582" w:rsidRPr="004F2D79">
        <w:rPr>
          <w:b/>
          <w:bCs/>
        </w:rPr>
        <w:t xml:space="preserve"> the corresponding PC3 case, to meet non-</w:t>
      </w:r>
      <w:proofErr w:type="spellStart"/>
      <w:r w:rsidR="00282582" w:rsidRPr="004F2D79">
        <w:rPr>
          <w:b/>
          <w:bCs/>
        </w:rPr>
        <w:t>RedCap</w:t>
      </w:r>
      <w:proofErr w:type="spellEnd"/>
      <w:r w:rsidR="00282582" w:rsidRPr="004F2D79">
        <w:rPr>
          <w:b/>
          <w:bCs/>
        </w:rPr>
        <w:t xml:space="preserve"> UE PC2 A-MPR for NS_07, NS_46 and NS_48/49, RF filter rejection is needed.</w:t>
      </w:r>
    </w:p>
    <w:p w14:paraId="05EDC0C5" w14:textId="5CD9BBEE" w:rsidR="00282582" w:rsidRPr="004F2D79" w:rsidRDefault="00282582">
      <w:pPr>
        <w:pStyle w:val="ListParagraph"/>
        <w:numPr>
          <w:ilvl w:val="0"/>
          <w:numId w:val="25"/>
        </w:numPr>
        <w:spacing w:after="0"/>
        <w:ind w:firstLineChars="0"/>
        <w:rPr>
          <w:rFonts w:eastAsia="Arial"/>
          <w:b/>
          <w:bCs/>
          <w:lang w:eastAsia="zh-CN"/>
        </w:rPr>
      </w:pPr>
      <w:r w:rsidRPr="004F2D79">
        <w:rPr>
          <w:b/>
          <w:bCs/>
        </w:rPr>
        <w:t xml:space="preserve">Hence, there </w:t>
      </w:r>
      <w:r w:rsidR="0035306F">
        <w:rPr>
          <w:b/>
          <w:bCs/>
        </w:rPr>
        <w:t xml:space="preserve">is </w:t>
      </w:r>
      <w:r w:rsidRPr="004F2D79">
        <w:rPr>
          <w:b/>
          <w:bCs/>
        </w:rPr>
        <w:t xml:space="preserve">only additional work for 1Tx FDD PC2 </w:t>
      </w:r>
      <w:proofErr w:type="spellStart"/>
      <w:r w:rsidRPr="004F2D79">
        <w:rPr>
          <w:b/>
          <w:bCs/>
        </w:rPr>
        <w:t>RedCap</w:t>
      </w:r>
      <w:proofErr w:type="spellEnd"/>
      <w:r w:rsidRPr="004F2D79">
        <w:rPr>
          <w:b/>
          <w:bCs/>
        </w:rPr>
        <w:t xml:space="preserve"> UEs compared to 1Tx PC3 FDD </w:t>
      </w:r>
      <w:proofErr w:type="spellStart"/>
      <w:r w:rsidRPr="004F2D79">
        <w:rPr>
          <w:b/>
          <w:bCs/>
        </w:rPr>
        <w:t>RedCap</w:t>
      </w:r>
      <w:proofErr w:type="spellEnd"/>
      <w:r w:rsidRPr="004F2D79">
        <w:rPr>
          <w:b/>
          <w:bCs/>
        </w:rPr>
        <w:t xml:space="preserve"> UEs is to develop RSD for 1Rx/1Tx</w:t>
      </w:r>
      <w:r>
        <w:rPr>
          <w:b/>
          <w:bCs/>
        </w:rPr>
        <w:t xml:space="preserve"> FD-FDD</w:t>
      </w:r>
      <w:r w:rsidRPr="004F2D79">
        <w:rPr>
          <w:b/>
          <w:bCs/>
        </w:rPr>
        <w:t xml:space="preserve"> case.</w:t>
      </w:r>
    </w:p>
    <w:p w14:paraId="0D08F6A6" w14:textId="77777777" w:rsidR="00282582" w:rsidRDefault="00282582" w:rsidP="00282582">
      <w:pPr>
        <w:spacing w:after="0"/>
        <w:rPr>
          <w:rFonts w:eastAsia="Arial"/>
          <w:lang w:eastAsia="zh-CN"/>
        </w:rPr>
      </w:pPr>
    </w:p>
    <w:p w14:paraId="2BEAF0CF" w14:textId="7F764B93" w:rsidR="00282582" w:rsidRDefault="00282582" w:rsidP="00282582">
      <w:pPr>
        <w:pStyle w:val="Heading2"/>
        <w:rPr>
          <w:rFonts w:eastAsia="Arial"/>
          <w:lang w:eastAsia="zh-CN"/>
        </w:rPr>
      </w:pPr>
      <w:r>
        <w:rPr>
          <w:rFonts w:eastAsia="Arial"/>
          <w:lang w:eastAsia="zh-CN"/>
        </w:rPr>
        <w:t xml:space="preserve">2.2 Proposal for PC2 </w:t>
      </w:r>
      <w:proofErr w:type="spellStart"/>
      <w:r>
        <w:rPr>
          <w:rFonts w:eastAsia="Arial"/>
          <w:lang w:eastAsia="zh-CN"/>
        </w:rPr>
        <w:t>RedCap</w:t>
      </w:r>
      <w:proofErr w:type="spellEnd"/>
      <w:r>
        <w:rPr>
          <w:rFonts w:eastAsia="Arial"/>
          <w:lang w:eastAsia="zh-CN"/>
        </w:rPr>
        <w:t xml:space="preserve"> UE scope</w:t>
      </w:r>
    </w:p>
    <w:p w14:paraId="6F24F902" w14:textId="3B7BCD6A" w:rsidR="00282582" w:rsidRDefault="00282582" w:rsidP="00282582">
      <w:pPr>
        <w:rPr>
          <w:rFonts w:eastAsia="Arial"/>
          <w:lang w:eastAsia="zh-CN"/>
        </w:rPr>
      </w:pPr>
      <w:r>
        <w:rPr>
          <w:rFonts w:eastAsia="Arial"/>
          <w:lang w:eastAsia="zh-CN"/>
        </w:rPr>
        <w:t xml:space="preserve">As discussed in Chapter 2.1, the work needed to develop the requirements for 1Tx PC2 TDD </w:t>
      </w:r>
      <w:proofErr w:type="spellStart"/>
      <w:r>
        <w:rPr>
          <w:rFonts w:eastAsia="Arial"/>
          <w:lang w:eastAsia="zh-CN"/>
        </w:rPr>
        <w:t>RedCap</w:t>
      </w:r>
      <w:proofErr w:type="spellEnd"/>
      <w:r>
        <w:rPr>
          <w:rFonts w:eastAsia="Arial"/>
          <w:lang w:eastAsia="zh-CN"/>
        </w:rPr>
        <w:t xml:space="preserve"> UE is minim</w:t>
      </w:r>
      <w:r w:rsidR="0035306F">
        <w:rPr>
          <w:rFonts w:eastAsia="Arial"/>
          <w:lang w:eastAsia="zh-CN"/>
        </w:rPr>
        <w:t>al</w:t>
      </w:r>
      <w:r>
        <w:rPr>
          <w:rFonts w:eastAsia="Arial"/>
          <w:lang w:eastAsia="zh-CN"/>
        </w:rPr>
        <w:t xml:space="preserve"> and can reuse </w:t>
      </w:r>
      <w:proofErr w:type="gramStart"/>
      <w:r>
        <w:rPr>
          <w:rFonts w:eastAsia="Arial"/>
          <w:lang w:eastAsia="zh-CN"/>
        </w:rPr>
        <w:t xml:space="preserve">all </w:t>
      </w:r>
      <w:r w:rsidR="0035306F">
        <w:rPr>
          <w:rFonts w:eastAsia="Arial"/>
          <w:lang w:eastAsia="zh-CN"/>
        </w:rPr>
        <w:t>of</w:t>
      </w:r>
      <w:proofErr w:type="gramEnd"/>
      <w:r w:rsidR="0035306F">
        <w:rPr>
          <w:rFonts w:eastAsia="Arial"/>
          <w:lang w:eastAsia="zh-CN"/>
        </w:rPr>
        <w:t xml:space="preserve"> </w:t>
      </w:r>
      <w:r>
        <w:rPr>
          <w:rFonts w:eastAsia="Arial"/>
          <w:lang w:eastAsia="zh-CN"/>
        </w:rPr>
        <w:t xml:space="preserve">the existing PC3 </w:t>
      </w:r>
      <w:proofErr w:type="spellStart"/>
      <w:r>
        <w:rPr>
          <w:rFonts w:eastAsia="Arial"/>
          <w:lang w:eastAsia="zh-CN"/>
        </w:rPr>
        <w:t>RedCap</w:t>
      </w:r>
      <w:proofErr w:type="spellEnd"/>
      <w:r>
        <w:rPr>
          <w:rFonts w:eastAsia="Arial"/>
          <w:lang w:eastAsia="zh-CN"/>
        </w:rPr>
        <w:t xml:space="preserve"> REFSENS and the “normal” UE 1Tx PC2 MPR/A-MPR.</w:t>
      </w:r>
    </w:p>
    <w:p w14:paraId="7871AA53" w14:textId="77777777" w:rsidR="00282582" w:rsidRDefault="00282582" w:rsidP="00282582">
      <w:pPr>
        <w:rPr>
          <w:rFonts w:eastAsia="Arial"/>
          <w:lang w:eastAsia="zh-CN"/>
        </w:rPr>
      </w:pPr>
      <w:r>
        <w:rPr>
          <w:rFonts w:eastAsia="Arial"/>
          <w:lang w:eastAsia="zh-CN"/>
        </w:rPr>
        <w:t xml:space="preserve">As discussed in Chapter 22, the work needed to develop the requirements for 1Tx PC2 FDD </w:t>
      </w:r>
      <w:proofErr w:type="spellStart"/>
      <w:r>
        <w:rPr>
          <w:rFonts w:eastAsia="Arial"/>
          <w:lang w:eastAsia="zh-CN"/>
        </w:rPr>
        <w:t>RedCap</w:t>
      </w:r>
      <w:proofErr w:type="spellEnd"/>
      <w:r>
        <w:rPr>
          <w:rFonts w:eastAsia="Arial"/>
          <w:lang w:eastAsia="zh-CN"/>
        </w:rPr>
        <w:t xml:space="preserve"> UE is very similar to the TDD case, with only one additional aspect related to further developing the RSD framework to cover 1Tx/1Rx HD-FDD case.</w:t>
      </w:r>
    </w:p>
    <w:p w14:paraId="3BA021DF" w14:textId="77777777" w:rsidR="00282582" w:rsidRPr="00462EE3" w:rsidRDefault="00282582" w:rsidP="00282582">
      <w:pPr>
        <w:spacing w:after="0"/>
        <w:rPr>
          <w:rFonts w:eastAsia="Arial"/>
          <w:b/>
          <w:bCs/>
          <w:lang w:eastAsia="zh-CN"/>
        </w:rPr>
      </w:pPr>
      <w:r w:rsidRPr="00462EE3">
        <w:rPr>
          <w:rFonts w:eastAsia="Arial"/>
          <w:b/>
          <w:bCs/>
          <w:lang w:eastAsia="zh-CN"/>
        </w:rPr>
        <w:t>Proposal for the WI scope:</w:t>
      </w:r>
    </w:p>
    <w:p w14:paraId="09403B43" w14:textId="77777777" w:rsidR="00282582" w:rsidRPr="00462EE3" w:rsidRDefault="00282582">
      <w:pPr>
        <w:pStyle w:val="ListParagraph"/>
        <w:numPr>
          <w:ilvl w:val="0"/>
          <w:numId w:val="27"/>
        </w:numPr>
        <w:spacing w:after="0"/>
        <w:ind w:firstLineChars="0"/>
        <w:rPr>
          <w:rFonts w:eastAsia="Arial"/>
          <w:b/>
          <w:bCs/>
          <w:lang w:eastAsia="zh-CN"/>
        </w:rPr>
      </w:pPr>
      <w:r w:rsidRPr="00462EE3">
        <w:rPr>
          <w:rFonts w:eastAsia="Arial"/>
          <w:b/>
          <w:bCs/>
          <w:lang w:eastAsia="zh-CN"/>
        </w:rPr>
        <w:t>Given that 1Tx PC2 HD-FDD case is equivalent to the TDD case, this should be added as an objective without additional work. One of the TDD example band</w:t>
      </w:r>
      <w:r>
        <w:rPr>
          <w:rFonts w:eastAsia="Arial"/>
          <w:b/>
          <w:bCs/>
          <w:lang w:eastAsia="zh-CN"/>
        </w:rPr>
        <w:t>s</w:t>
      </w:r>
      <w:r w:rsidRPr="00462EE3">
        <w:rPr>
          <w:rFonts w:eastAsia="Arial"/>
          <w:b/>
          <w:bCs/>
          <w:lang w:eastAsia="zh-CN"/>
        </w:rPr>
        <w:t xml:space="preserve"> could be changed to a</w:t>
      </w:r>
      <w:r>
        <w:rPr>
          <w:rFonts w:eastAsia="Arial"/>
          <w:b/>
          <w:bCs/>
          <w:lang w:eastAsia="zh-CN"/>
        </w:rPr>
        <w:t>n</w:t>
      </w:r>
      <w:r w:rsidRPr="00462EE3">
        <w:rPr>
          <w:rFonts w:eastAsia="Arial"/>
          <w:b/>
          <w:bCs/>
          <w:lang w:eastAsia="zh-CN"/>
        </w:rPr>
        <w:t xml:space="preserve"> HD-FDD Band.</w:t>
      </w:r>
    </w:p>
    <w:p w14:paraId="002E2541" w14:textId="17843354" w:rsidR="00282582" w:rsidRPr="00462EE3" w:rsidRDefault="00282582">
      <w:pPr>
        <w:pStyle w:val="ListParagraph"/>
        <w:numPr>
          <w:ilvl w:val="0"/>
          <w:numId w:val="27"/>
        </w:numPr>
        <w:spacing w:after="0"/>
        <w:ind w:firstLineChars="0"/>
        <w:rPr>
          <w:rFonts w:eastAsia="Arial"/>
          <w:b/>
          <w:bCs/>
          <w:lang w:eastAsia="zh-CN"/>
        </w:rPr>
      </w:pPr>
      <w:r w:rsidRPr="00462EE3">
        <w:rPr>
          <w:rFonts w:eastAsia="Arial"/>
          <w:b/>
          <w:bCs/>
          <w:lang w:eastAsia="zh-CN"/>
        </w:rPr>
        <w:t>Given that the TDD and HD-FDD cases do not require the development of a generic specification framework, part of the effort could focus on further developing the RSD specification framework to encompass the 1Rx FD-FDD case to be added as an objective using the same band example than for HD-FDD</w:t>
      </w:r>
      <w:r w:rsidR="0035306F">
        <w:rPr>
          <w:rFonts w:eastAsia="Arial"/>
          <w:b/>
          <w:bCs/>
          <w:lang w:eastAsia="zh-CN"/>
        </w:rPr>
        <w:t>.</w:t>
      </w:r>
    </w:p>
    <w:p w14:paraId="0557CCAA" w14:textId="77777777" w:rsidR="00282582" w:rsidRPr="00462EE3" w:rsidRDefault="00282582">
      <w:pPr>
        <w:pStyle w:val="ListParagraph"/>
        <w:numPr>
          <w:ilvl w:val="0"/>
          <w:numId w:val="27"/>
        </w:numPr>
        <w:spacing w:after="0"/>
        <w:ind w:firstLineChars="0"/>
        <w:rPr>
          <w:rFonts w:eastAsia="Arial"/>
          <w:b/>
          <w:bCs/>
          <w:lang w:eastAsia="zh-CN"/>
        </w:rPr>
      </w:pPr>
      <w:r w:rsidRPr="00462EE3">
        <w:rPr>
          <w:rFonts w:eastAsia="Arial"/>
          <w:b/>
          <w:bCs/>
          <w:lang w:eastAsia="zh-CN"/>
        </w:rPr>
        <w:t>The FDD band example should be chosen such that Tx interference affects REFSENS (n1 and n66 should be avoided)</w:t>
      </w:r>
      <w:r>
        <w:rPr>
          <w:rFonts w:eastAsia="Arial"/>
          <w:b/>
          <w:bCs/>
          <w:lang w:eastAsia="zh-CN"/>
        </w:rPr>
        <w:t>.</w:t>
      </w:r>
    </w:p>
    <w:p w14:paraId="14534305" w14:textId="77777777" w:rsidR="00282582" w:rsidRPr="00E82B73" w:rsidRDefault="00282582" w:rsidP="00282582">
      <w:pPr>
        <w:spacing w:after="0"/>
        <w:rPr>
          <w:rFonts w:eastAsia="Arial"/>
          <w:lang w:eastAsia="zh-CN"/>
        </w:rPr>
      </w:pPr>
    </w:p>
    <w:p w14:paraId="593ECD93" w14:textId="77777777" w:rsidR="00282582" w:rsidRPr="00343AA7" w:rsidRDefault="00282582" w:rsidP="00282582">
      <w:pPr>
        <w:pStyle w:val="Heading1"/>
        <w:numPr>
          <w:ilvl w:val="0"/>
          <w:numId w:val="1"/>
        </w:numPr>
        <w:ind w:left="567" w:hanging="567"/>
      </w:pPr>
      <w:r>
        <w:t>Conclusion</w:t>
      </w:r>
    </w:p>
    <w:p w14:paraId="5961613F" w14:textId="77777777" w:rsidR="00282582" w:rsidRDefault="00282582" w:rsidP="00282582">
      <w:r>
        <w:t xml:space="preserve">In this contribution, we discussed the need for developing new generic requirement to handle 1Tx PC2 </w:t>
      </w:r>
      <w:proofErr w:type="spellStart"/>
      <w:r>
        <w:t>RedCap</w:t>
      </w:r>
      <w:proofErr w:type="spellEnd"/>
      <w:r>
        <w:t xml:space="preserve"> UEs for TDD, HD-FDD and FD-FDD cases. Based on our analysis, we formulate the following proposals.</w:t>
      </w:r>
    </w:p>
    <w:p w14:paraId="2E89BEE1" w14:textId="77777777" w:rsidR="00282582" w:rsidRPr="004F2D79" w:rsidRDefault="00282582" w:rsidP="00282582">
      <w:pPr>
        <w:spacing w:after="0"/>
        <w:rPr>
          <w:rFonts w:eastAsia="Arial"/>
          <w:b/>
          <w:bCs/>
          <w:lang w:eastAsia="zh-CN"/>
        </w:rPr>
      </w:pPr>
      <w:r w:rsidRPr="004F2D79">
        <w:rPr>
          <w:rFonts w:eastAsia="Arial"/>
          <w:b/>
          <w:bCs/>
          <w:lang w:eastAsia="zh-CN"/>
        </w:rPr>
        <w:t xml:space="preserve">Proposal for 1Tx PC2 FDD </w:t>
      </w:r>
      <w:proofErr w:type="spellStart"/>
      <w:r w:rsidRPr="004F2D79">
        <w:rPr>
          <w:rFonts w:eastAsia="Arial"/>
          <w:b/>
          <w:bCs/>
          <w:lang w:eastAsia="zh-CN"/>
        </w:rPr>
        <w:t>RedCap</w:t>
      </w:r>
      <w:proofErr w:type="spellEnd"/>
      <w:r w:rsidRPr="004F2D79">
        <w:rPr>
          <w:rFonts w:eastAsia="Arial"/>
          <w:b/>
          <w:bCs/>
          <w:lang w:eastAsia="zh-CN"/>
        </w:rPr>
        <w:t xml:space="preserve"> UEs:</w:t>
      </w:r>
    </w:p>
    <w:p w14:paraId="756C99F9" w14:textId="77777777" w:rsidR="00282582" w:rsidRPr="004F2D79" w:rsidRDefault="00282582">
      <w:pPr>
        <w:pStyle w:val="ListParagraph"/>
        <w:numPr>
          <w:ilvl w:val="0"/>
          <w:numId w:val="25"/>
        </w:numPr>
        <w:spacing w:after="0"/>
        <w:ind w:firstLineChars="0"/>
        <w:rPr>
          <w:rFonts w:eastAsia="Arial"/>
          <w:b/>
          <w:bCs/>
          <w:lang w:eastAsia="zh-CN"/>
        </w:rPr>
      </w:pPr>
      <w:r w:rsidRPr="004F2D79">
        <w:rPr>
          <w:b/>
          <w:bCs/>
        </w:rPr>
        <w:t xml:space="preserve">PC3 </w:t>
      </w:r>
      <w:proofErr w:type="spellStart"/>
      <w:r w:rsidRPr="004F2D79">
        <w:rPr>
          <w:b/>
          <w:bCs/>
        </w:rPr>
        <w:t>RedCap</w:t>
      </w:r>
      <w:proofErr w:type="spellEnd"/>
      <w:r w:rsidRPr="004F2D79">
        <w:rPr>
          <w:b/>
          <w:bCs/>
        </w:rPr>
        <w:t xml:space="preserve"> REFSENS in 38.101-1 clause 7.3I.2 can be reused as</w:t>
      </w:r>
      <w:r>
        <w:rPr>
          <w:b/>
          <w:bCs/>
        </w:rPr>
        <w:t>-</w:t>
      </w:r>
      <w:r w:rsidRPr="004F2D79">
        <w:rPr>
          <w:b/>
          <w:bCs/>
        </w:rPr>
        <w:t xml:space="preserve">is for 1Tx PC2 HD-FDD </w:t>
      </w:r>
      <w:proofErr w:type="spellStart"/>
      <w:r w:rsidRPr="004F2D79">
        <w:rPr>
          <w:b/>
          <w:bCs/>
        </w:rPr>
        <w:t>RedCap</w:t>
      </w:r>
      <w:proofErr w:type="spellEnd"/>
      <w:r w:rsidRPr="004F2D79">
        <w:rPr>
          <w:b/>
          <w:bCs/>
        </w:rPr>
        <w:t xml:space="preserve"> UE</w:t>
      </w:r>
    </w:p>
    <w:p w14:paraId="625BD64C" w14:textId="77777777" w:rsidR="00282582" w:rsidRPr="004F2D79" w:rsidRDefault="00282582">
      <w:pPr>
        <w:pStyle w:val="ListParagraph"/>
        <w:numPr>
          <w:ilvl w:val="0"/>
          <w:numId w:val="25"/>
        </w:numPr>
        <w:spacing w:after="0"/>
        <w:ind w:firstLineChars="0"/>
        <w:rPr>
          <w:rFonts w:eastAsia="Arial"/>
          <w:b/>
          <w:bCs/>
          <w:lang w:eastAsia="zh-CN"/>
        </w:rPr>
      </w:pPr>
      <w:r>
        <w:rPr>
          <w:b/>
          <w:bCs/>
        </w:rPr>
        <w:t xml:space="preserve">PC2 1Tx RSD can be reused as-is for 2Rx/1Tx </w:t>
      </w:r>
      <w:proofErr w:type="spellStart"/>
      <w:r>
        <w:rPr>
          <w:b/>
          <w:bCs/>
        </w:rPr>
        <w:t>RedCap</w:t>
      </w:r>
      <w:proofErr w:type="spellEnd"/>
      <w:r>
        <w:rPr>
          <w:b/>
          <w:bCs/>
        </w:rPr>
        <w:t xml:space="preserve"> FD-FDD UEs.</w:t>
      </w:r>
    </w:p>
    <w:p w14:paraId="783910BA" w14:textId="75D3329D" w:rsidR="00282582" w:rsidRPr="004F2D79" w:rsidRDefault="00282582">
      <w:pPr>
        <w:pStyle w:val="ListParagraph"/>
        <w:numPr>
          <w:ilvl w:val="0"/>
          <w:numId w:val="25"/>
        </w:numPr>
        <w:spacing w:after="0"/>
        <w:ind w:firstLineChars="0"/>
        <w:rPr>
          <w:rFonts w:eastAsia="Arial"/>
          <w:b/>
          <w:bCs/>
          <w:lang w:eastAsia="zh-CN"/>
        </w:rPr>
      </w:pPr>
      <w:r>
        <w:rPr>
          <w:b/>
          <w:bCs/>
        </w:rPr>
        <w:t xml:space="preserve">For 1Rx/1Tx FD-FDD </w:t>
      </w:r>
      <w:proofErr w:type="spellStart"/>
      <w:r>
        <w:rPr>
          <w:b/>
          <w:bCs/>
        </w:rPr>
        <w:t>RedCap</w:t>
      </w:r>
      <w:proofErr w:type="spellEnd"/>
      <w:r>
        <w:rPr>
          <w:b/>
          <w:bCs/>
        </w:rPr>
        <w:t xml:space="preserve"> UEs</w:t>
      </w:r>
      <w:r w:rsidR="0035306F">
        <w:rPr>
          <w:b/>
          <w:bCs/>
        </w:rPr>
        <w:t>:</w:t>
      </w:r>
    </w:p>
    <w:p w14:paraId="404397B9" w14:textId="1717D353" w:rsidR="00282582" w:rsidRPr="004F2D79" w:rsidRDefault="00282582">
      <w:pPr>
        <w:pStyle w:val="ListParagraph"/>
        <w:numPr>
          <w:ilvl w:val="1"/>
          <w:numId w:val="25"/>
        </w:numPr>
        <w:spacing w:after="0"/>
        <w:ind w:firstLineChars="0"/>
        <w:rPr>
          <w:rFonts w:eastAsia="Arial"/>
          <w:b/>
          <w:bCs/>
          <w:lang w:eastAsia="zh-CN"/>
        </w:rPr>
      </w:pPr>
      <w:r w:rsidRPr="004F2D79">
        <w:rPr>
          <w:b/>
          <w:bCs/>
        </w:rPr>
        <w:t>1Tx PC2 MPR in 38.101-1 Table 6.2.2-2 Maximum power reduction (MPR) for power class 2</w:t>
      </w:r>
      <w:r w:rsidRPr="004F2D79">
        <w:rPr>
          <w:rFonts w:eastAsia="Arial"/>
          <w:b/>
          <w:bCs/>
          <w:lang w:eastAsia="zh-CN"/>
        </w:rPr>
        <w:t xml:space="preserve"> </w:t>
      </w:r>
      <w:r w:rsidRPr="004F2D79">
        <w:rPr>
          <w:b/>
          <w:bCs/>
        </w:rPr>
        <w:t>can be reused as</w:t>
      </w:r>
      <w:r>
        <w:rPr>
          <w:b/>
          <w:bCs/>
        </w:rPr>
        <w:t>-</w:t>
      </w:r>
      <w:r w:rsidRPr="004F2D79">
        <w:rPr>
          <w:b/>
          <w:bCs/>
        </w:rPr>
        <w:t xml:space="preserve">is for 1Tx PC2 FDD </w:t>
      </w:r>
      <w:proofErr w:type="spellStart"/>
      <w:r w:rsidRPr="004F2D79">
        <w:rPr>
          <w:b/>
          <w:bCs/>
        </w:rPr>
        <w:t>RedCap</w:t>
      </w:r>
      <w:proofErr w:type="spellEnd"/>
      <w:r w:rsidRPr="004F2D79">
        <w:rPr>
          <w:b/>
          <w:bCs/>
        </w:rPr>
        <w:t xml:space="preserve"> UE</w:t>
      </w:r>
      <w:r w:rsidR="0035306F">
        <w:rPr>
          <w:b/>
          <w:bCs/>
        </w:rPr>
        <w:t>.</w:t>
      </w:r>
    </w:p>
    <w:p w14:paraId="7C205A43" w14:textId="0B2149C5" w:rsidR="00282582" w:rsidRPr="004F2D79" w:rsidRDefault="0035306F">
      <w:pPr>
        <w:pStyle w:val="ListParagraph"/>
        <w:numPr>
          <w:ilvl w:val="1"/>
          <w:numId w:val="25"/>
        </w:numPr>
        <w:spacing w:after="0"/>
        <w:ind w:firstLineChars="0"/>
        <w:rPr>
          <w:rFonts w:eastAsia="Arial"/>
          <w:b/>
          <w:bCs/>
          <w:lang w:eastAsia="zh-CN"/>
        </w:rPr>
      </w:pPr>
      <w:r>
        <w:rPr>
          <w:b/>
          <w:bCs/>
        </w:rPr>
        <w:t>Like</w:t>
      </w:r>
      <w:r w:rsidR="00282582" w:rsidRPr="004F2D79">
        <w:rPr>
          <w:b/>
          <w:bCs/>
        </w:rPr>
        <w:t xml:space="preserve"> the corresponding PC3 case, to meet non-</w:t>
      </w:r>
      <w:proofErr w:type="spellStart"/>
      <w:r w:rsidR="00282582" w:rsidRPr="004F2D79">
        <w:rPr>
          <w:b/>
          <w:bCs/>
        </w:rPr>
        <w:t>RedCap</w:t>
      </w:r>
      <w:proofErr w:type="spellEnd"/>
      <w:r w:rsidR="00282582" w:rsidRPr="004F2D79">
        <w:rPr>
          <w:b/>
          <w:bCs/>
        </w:rPr>
        <w:t xml:space="preserve"> UE PC2 A-MPR for NS_07, NS_46 and NS_48/49, RF filter rejection is needed.</w:t>
      </w:r>
    </w:p>
    <w:p w14:paraId="0033B62D" w14:textId="25D68367" w:rsidR="00282582" w:rsidRPr="004F2D79" w:rsidRDefault="00282582">
      <w:pPr>
        <w:pStyle w:val="ListParagraph"/>
        <w:numPr>
          <w:ilvl w:val="0"/>
          <w:numId w:val="25"/>
        </w:numPr>
        <w:spacing w:after="0"/>
        <w:ind w:firstLineChars="0"/>
        <w:rPr>
          <w:rFonts w:eastAsia="Arial"/>
          <w:b/>
          <w:bCs/>
          <w:lang w:eastAsia="zh-CN"/>
        </w:rPr>
      </w:pPr>
      <w:r w:rsidRPr="004F2D79">
        <w:rPr>
          <w:b/>
          <w:bCs/>
        </w:rPr>
        <w:t xml:space="preserve">Hence, there </w:t>
      </w:r>
      <w:r w:rsidR="0035306F">
        <w:rPr>
          <w:b/>
          <w:bCs/>
        </w:rPr>
        <w:t xml:space="preserve">is </w:t>
      </w:r>
      <w:r w:rsidRPr="004F2D79">
        <w:rPr>
          <w:b/>
          <w:bCs/>
        </w:rPr>
        <w:t xml:space="preserve">only additional work for 1Tx FDD PC2 </w:t>
      </w:r>
      <w:proofErr w:type="spellStart"/>
      <w:r w:rsidRPr="004F2D79">
        <w:rPr>
          <w:b/>
          <w:bCs/>
        </w:rPr>
        <w:t>RedCap</w:t>
      </w:r>
      <w:proofErr w:type="spellEnd"/>
      <w:r w:rsidRPr="004F2D79">
        <w:rPr>
          <w:b/>
          <w:bCs/>
        </w:rPr>
        <w:t xml:space="preserve"> UEs compared to 1Tx PC3 FDD </w:t>
      </w:r>
      <w:proofErr w:type="spellStart"/>
      <w:r w:rsidRPr="004F2D79">
        <w:rPr>
          <w:b/>
          <w:bCs/>
        </w:rPr>
        <w:t>RedCap</w:t>
      </w:r>
      <w:proofErr w:type="spellEnd"/>
      <w:r w:rsidRPr="004F2D79">
        <w:rPr>
          <w:b/>
          <w:bCs/>
        </w:rPr>
        <w:t xml:space="preserve"> UEs is to develop RSD for 1Rx/1Tx</w:t>
      </w:r>
      <w:r>
        <w:rPr>
          <w:b/>
          <w:bCs/>
        </w:rPr>
        <w:t xml:space="preserve"> FD-FDD</w:t>
      </w:r>
      <w:r w:rsidRPr="004F2D79">
        <w:rPr>
          <w:b/>
          <w:bCs/>
        </w:rPr>
        <w:t xml:space="preserve"> case.</w:t>
      </w:r>
    </w:p>
    <w:p w14:paraId="48726FBA" w14:textId="77777777" w:rsidR="00B27873" w:rsidRDefault="00B27873" w:rsidP="00282582">
      <w:pPr>
        <w:spacing w:after="0"/>
        <w:rPr>
          <w:rFonts w:eastAsia="Arial"/>
          <w:b/>
          <w:bCs/>
          <w:lang w:eastAsia="zh-CN"/>
        </w:rPr>
      </w:pPr>
    </w:p>
    <w:p w14:paraId="75FFCC0B" w14:textId="743FA38E" w:rsidR="00282582" w:rsidRPr="00462EE3" w:rsidRDefault="00282582" w:rsidP="00282582">
      <w:pPr>
        <w:spacing w:after="0"/>
        <w:rPr>
          <w:rFonts w:eastAsia="Arial"/>
          <w:b/>
          <w:bCs/>
          <w:lang w:eastAsia="zh-CN"/>
        </w:rPr>
      </w:pPr>
      <w:r w:rsidRPr="00462EE3">
        <w:rPr>
          <w:rFonts w:eastAsia="Arial"/>
          <w:b/>
          <w:bCs/>
          <w:lang w:eastAsia="zh-CN"/>
        </w:rPr>
        <w:t>Proposal for the WI scope:</w:t>
      </w:r>
    </w:p>
    <w:p w14:paraId="7143C33F" w14:textId="77777777" w:rsidR="00282582" w:rsidRPr="00462EE3" w:rsidRDefault="00282582">
      <w:pPr>
        <w:pStyle w:val="ListParagraph"/>
        <w:numPr>
          <w:ilvl w:val="0"/>
          <w:numId w:val="27"/>
        </w:numPr>
        <w:spacing w:after="0"/>
        <w:ind w:firstLineChars="0"/>
        <w:rPr>
          <w:rFonts w:eastAsia="Arial"/>
          <w:b/>
          <w:bCs/>
          <w:lang w:eastAsia="zh-CN"/>
        </w:rPr>
      </w:pPr>
      <w:r w:rsidRPr="00462EE3">
        <w:rPr>
          <w:rFonts w:eastAsia="Arial"/>
          <w:b/>
          <w:bCs/>
          <w:lang w:eastAsia="zh-CN"/>
        </w:rPr>
        <w:t>Given that 1Tx PC2 HD-FDD case is equivalent to the TDD case, this should be added as an objective without additional work. One of the TDD example band</w:t>
      </w:r>
      <w:r>
        <w:rPr>
          <w:rFonts w:eastAsia="Arial"/>
          <w:b/>
          <w:bCs/>
          <w:lang w:eastAsia="zh-CN"/>
        </w:rPr>
        <w:t>s</w:t>
      </w:r>
      <w:r w:rsidRPr="00462EE3">
        <w:rPr>
          <w:rFonts w:eastAsia="Arial"/>
          <w:b/>
          <w:bCs/>
          <w:lang w:eastAsia="zh-CN"/>
        </w:rPr>
        <w:t xml:space="preserve"> could be changed to a</w:t>
      </w:r>
      <w:r>
        <w:rPr>
          <w:rFonts w:eastAsia="Arial"/>
          <w:b/>
          <w:bCs/>
          <w:lang w:eastAsia="zh-CN"/>
        </w:rPr>
        <w:t>n</w:t>
      </w:r>
      <w:r w:rsidRPr="00462EE3">
        <w:rPr>
          <w:rFonts w:eastAsia="Arial"/>
          <w:b/>
          <w:bCs/>
          <w:lang w:eastAsia="zh-CN"/>
        </w:rPr>
        <w:t xml:space="preserve"> HD-FDD Band.</w:t>
      </w:r>
    </w:p>
    <w:p w14:paraId="4FA62E77" w14:textId="45B1CC7F" w:rsidR="00282582" w:rsidRPr="00462EE3" w:rsidRDefault="00282582">
      <w:pPr>
        <w:pStyle w:val="ListParagraph"/>
        <w:numPr>
          <w:ilvl w:val="0"/>
          <w:numId w:val="27"/>
        </w:numPr>
        <w:spacing w:after="0"/>
        <w:ind w:firstLineChars="0"/>
        <w:rPr>
          <w:rFonts w:eastAsia="Arial"/>
          <w:b/>
          <w:bCs/>
          <w:lang w:eastAsia="zh-CN"/>
        </w:rPr>
      </w:pPr>
      <w:r w:rsidRPr="00462EE3">
        <w:rPr>
          <w:rFonts w:eastAsia="Arial"/>
          <w:b/>
          <w:bCs/>
          <w:lang w:eastAsia="zh-CN"/>
        </w:rPr>
        <w:t>Given that the TDD and HD-FDD cases do not require the development of a generic specification framework, part of the effort could focus on further developing the RSD specification framework to encompass the 1Rx FD-FDD case to be added as an objective using the same band example than for HD-FDD</w:t>
      </w:r>
      <w:r w:rsidR="0035306F">
        <w:rPr>
          <w:rFonts w:eastAsia="Arial"/>
          <w:b/>
          <w:bCs/>
          <w:lang w:eastAsia="zh-CN"/>
        </w:rPr>
        <w:t>.</w:t>
      </w:r>
    </w:p>
    <w:p w14:paraId="2662664F" w14:textId="262DE781" w:rsidR="003A5EB5" w:rsidRDefault="00282582">
      <w:pPr>
        <w:pStyle w:val="ListParagraph"/>
        <w:numPr>
          <w:ilvl w:val="0"/>
          <w:numId w:val="27"/>
        </w:numPr>
        <w:spacing w:after="0"/>
        <w:ind w:firstLineChars="0"/>
        <w:rPr>
          <w:rFonts w:eastAsia="Arial"/>
          <w:b/>
          <w:bCs/>
          <w:lang w:eastAsia="zh-CN"/>
        </w:rPr>
      </w:pPr>
      <w:r w:rsidRPr="00462EE3">
        <w:rPr>
          <w:rFonts w:eastAsia="Arial"/>
          <w:b/>
          <w:bCs/>
          <w:lang w:eastAsia="zh-CN"/>
        </w:rPr>
        <w:t>The FDD band example should be chosen such that Tx interference affects REFSENS (n1 and n66 should be avoided)</w:t>
      </w:r>
      <w:r>
        <w:rPr>
          <w:rFonts w:eastAsia="Arial"/>
          <w:b/>
          <w:bCs/>
          <w:lang w:eastAsia="zh-CN"/>
        </w:rPr>
        <w:t>.</w:t>
      </w:r>
    </w:p>
    <w:p w14:paraId="4A16F7D6" w14:textId="77777777" w:rsidR="00B27873" w:rsidRPr="00B27873" w:rsidRDefault="00B27873" w:rsidP="00B27873">
      <w:pPr>
        <w:spacing w:after="0"/>
        <w:rPr>
          <w:rFonts w:eastAsia="Arial"/>
          <w:b/>
          <w:bCs/>
          <w:lang w:eastAsia="zh-CN"/>
        </w:rPr>
      </w:pPr>
    </w:p>
    <w:p w14:paraId="706A035B" w14:textId="1CCC2FE4" w:rsidR="00C05662" w:rsidRDefault="00F2750F" w:rsidP="00DA1597">
      <w:pPr>
        <w:pStyle w:val="Heading1"/>
        <w:numPr>
          <w:ilvl w:val="0"/>
          <w:numId w:val="1"/>
        </w:numPr>
        <w:ind w:left="567" w:hanging="567"/>
      </w:pPr>
      <w:r>
        <w:lastRenderedPageBreak/>
        <w:t>References</w:t>
      </w:r>
    </w:p>
    <w:p w14:paraId="78F0B936" w14:textId="69349738" w:rsidR="003D6C94" w:rsidRDefault="00942010" w:rsidP="00A37ACD">
      <w:pPr>
        <w:spacing w:after="0"/>
      </w:pPr>
      <w:r>
        <w:rPr>
          <w:lang w:val="en-US"/>
        </w:rPr>
        <w:t xml:space="preserve">[1] </w:t>
      </w:r>
      <w:r w:rsidR="005940CC" w:rsidRPr="005940CC">
        <w:rPr>
          <w:lang w:val="en-US"/>
        </w:rPr>
        <w:t>R4-241</w:t>
      </w:r>
      <w:r w:rsidR="002E6383">
        <w:rPr>
          <w:lang w:val="en-US"/>
        </w:rPr>
        <w:t>1242</w:t>
      </w:r>
      <w:r w:rsidR="005940CC">
        <w:rPr>
          <w:lang w:val="en-US"/>
        </w:rPr>
        <w:t xml:space="preserve"> </w:t>
      </w:r>
      <w:r w:rsidR="002E6383" w:rsidRPr="002E6383">
        <w:rPr>
          <w:lang w:val="en-US"/>
        </w:rPr>
        <w:t xml:space="preserve">Enabling PC2 </w:t>
      </w:r>
      <w:proofErr w:type="spellStart"/>
      <w:r w:rsidR="002E6383" w:rsidRPr="002E6383">
        <w:rPr>
          <w:lang w:val="en-US"/>
        </w:rPr>
        <w:t>RedCap</w:t>
      </w:r>
      <w:proofErr w:type="spellEnd"/>
      <w:r w:rsidR="002E6383" w:rsidRPr="002E6383">
        <w:rPr>
          <w:lang w:val="en-US"/>
        </w:rPr>
        <w:t xml:space="preserve"> UEs in TDD and FDD bands</w:t>
      </w:r>
      <w:r w:rsidR="003979DC">
        <w:rPr>
          <w:lang w:val="en-US"/>
        </w:rPr>
        <w:t xml:space="preserve">, </w:t>
      </w:r>
      <w:r w:rsidR="003979DC" w:rsidRPr="003979DC">
        <w:rPr>
          <w:lang w:val="en-US"/>
        </w:rPr>
        <w:t>Skyworks Solutions Inc.</w:t>
      </w:r>
      <w:r w:rsidR="003979DC">
        <w:rPr>
          <w:lang w:val="en-US"/>
        </w:rPr>
        <w:t xml:space="preserve">, </w:t>
      </w:r>
      <w:r w:rsidR="003D6C94">
        <w:t>RAN</w:t>
      </w:r>
      <w:r w:rsidR="003979DC">
        <w:t>4</w:t>
      </w:r>
      <w:r w:rsidR="003D6C94">
        <w:t>#1</w:t>
      </w:r>
      <w:r w:rsidR="003979DC">
        <w:t>12</w:t>
      </w:r>
    </w:p>
    <w:p w14:paraId="7C9D6762" w14:textId="70A4D0AA" w:rsidR="003979DC" w:rsidRDefault="003979DC" w:rsidP="003979DC">
      <w:pPr>
        <w:spacing w:after="0"/>
      </w:pPr>
      <w:r>
        <w:t xml:space="preserve">[2] </w:t>
      </w:r>
      <w:r w:rsidR="002E6383" w:rsidRPr="002E6383">
        <w:t xml:space="preserve">R4-2414286 WF on </w:t>
      </w:r>
      <w:proofErr w:type="spellStart"/>
      <w:r w:rsidR="002E6383" w:rsidRPr="002E6383">
        <w:t>RedCap</w:t>
      </w:r>
      <w:proofErr w:type="spellEnd"/>
      <w:r w:rsidR="002E6383" w:rsidRPr="002E6383">
        <w:t xml:space="preserve"> PC2 requirements China Telecom</w:t>
      </w:r>
      <w:r>
        <w:rPr>
          <w:lang w:val="en-US"/>
        </w:rPr>
        <w:t xml:space="preserve">, </w:t>
      </w:r>
      <w:r>
        <w:t>RAN4#112</w:t>
      </w:r>
      <w:r w:rsidR="002E6383">
        <w:t>bis</w:t>
      </w:r>
    </w:p>
    <w:p w14:paraId="2FC89EBD" w14:textId="7DE605C3" w:rsidR="00453E3B" w:rsidRPr="001D3025" w:rsidRDefault="00453E3B" w:rsidP="00F516CA">
      <w:pPr>
        <w:spacing w:after="0"/>
      </w:pPr>
    </w:p>
    <w:sectPr w:rsidR="00453E3B" w:rsidRPr="001D30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918BF" w14:textId="77777777" w:rsidR="001063AE" w:rsidRPr="00A10429" w:rsidRDefault="001063AE" w:rsidP="0064547A">
      <w:pPr>
        <w:spacing w:after="0"/>
        <w:rPr>
          <w:kern w:val="2"/>
          <w:lang w:eastAsia="zh-CN"/>
        </w:rPr>
      </w:pPr>
      <w:r>
        <w:separator/>
      </w:r>
    </w:p>
  </w:endnote>
  <w:endnote w:type="continuationSeparator" w:id="0">
    <w:p w14:paraId="530D31AE" w14:textId="77777777" w:rsidR="001063AE" w:rsidRPr="00A10429" w:rsidRDefault="001063AE" w:rsidP="0064547A">
      <w:pPr>
        <w:spacing w:after="0"/>
        <w:rPr>
          <w:kern w:val="2"/>
          <w:lang w:eastAsia="zh-CN"/>
        </w:rPr>
      </w:pPr>
      <w:r>
        <w:continuationSeparator/>
      </w:r>
    </w:p>
  </w:endnote>
  <w:endnote w:type="continuationNotice" w:id="1">
    <w:p w14:paraId="445EAE90" w14:textId="77777777" w:rsidR="001063AE" w:rsidRDefault="00106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DA3D4" w14:textId="77777777" w:rsidR="001063AE" w:rsidRPr="00A10429" w:rsidRDefault="001063AE" w:rsidP="0064547A">
      <w:pPr>
        <w:spacing w:after="0"/>
        <w:rPr>
          <w:kern w:val="2"/>
          <w:lang w:eastAsia="zh-CN"/>
        </w:rPr>
      </w:pPr>
      <w:r>
        <w:separator/>
      </w:r>
    </w:p>
  </w:footnote>
  <w:footnote w:type="continuationSeparator" w:id="0">
    <w:p w14:paraId="73429240" w14:textId="77777777" w:rsidR="001063AE" w:rsidRPr="00A10429" w:rsidRDefault="001063AE" w:rsidP="0064547A">
      <w:pPr>
        <w:spacing w:after="0"/>
        <w:rPr>
          <w:kern w:val="2"/>
          <w:lang w:eastAsia="zh-CN"/>
        </w:rPr>
      </w:pPr>
      <w:r>
        <w:continuationSeparator/>
      </w:r>
    </w:p>
  </w:footnote>
  <w:footnote w:type="continuationNotice" w:id="1">
    <w:p w14:paraId="601F0D0F" w14:textId="77777777" w:rsidR="001063AE" w:rsidRDefault="001063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592FBF"/>
    <w:multiLevelType w:val="hybridMultilevel"/>
    <w:tmpl w:val="D428B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E08B9"/>
    <w:multiLevelType w:val="hybridMultilevel"/>
    <w:tmpl w:val="C074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CB07082"/>
    <w:multiLevelType w:val="hybridMultilevel"/>
    <w:tmpl w:val="3BCA2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F46424E"/>
    <w:multiLevelType w:val="hybridMultilevel"/>
    <w:tmpl w:val="EEFCD4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6"/>
  </w:num>
  <w:num w:numId="2" w16cid:durableId="1298339486">
    <w:abstractNumId w:val="4"/>
  </w:num>
  <w:num w:numId="3" w16cid:durableId="730156007">
    <w:abstractNumId w:val="9"/>
  </w:num>
  <w:num w:numId="4" w16cid:durableId="317660584">
    <w:abstractNumId w:val="8"/>
  </w:num>
  <w:num w:numId="5" w16cid:durableId="1858304697">
    <w:abstractNumId w:val="24"/>
  </w:num>
  <w:num w:numId="6" w16cid:durableId="2105563181">
    <w:abstractNumId w:val="3"/>
  </w:num>
  <w:num w:numId="7" w16cid:durableId="633097245">
    <w:abstractNumId w:val="16"/>
  </w:num>
  <w:num w:numId="8" w16cid:durableId="1163470918">
    <w:abstractNumId w:val="11"/>
  </w:num>
  <w:num w:numId="9" w16cid:durableId="255214559">
    <w:abstractNumId w:val="23"/>
  </w:num>
  <w:num w:numId="10" w16cid:durableId="1775591434">
    <w:abstractNumId w:val="25"/>
  </w:num>
  <w:num w:numId="11" w16cid:durableId="1690718188">
    <w:abstractNumId w:val="26"/>
  </w:num>
  <w:num w:numId="12" w16cid:durableId="1051925366">
    <w:abstractNumId w:val="12"/>
  </w:num>
  <w:num w:numId="13" w16cid:durableId="1741057929">
    <w:abstractNumId w:val="14"/>
  </w:num>
  <w:num w:numId="14" w16cid:durableId="232856064">
    <w:abstractNumId w:val="10"/>
  </w:num>
  <w:num w:numId="15" w16cid:durableId="224609546">
    <w:abstractNumId w:val="20"/>
  </w:num>
  <w:num w:numId="16" w16cid:durableId="1767651071">
    <w:abstractNumId w:val="0"/>
  </w:num>
  <w:num w:numId="17" w16cid:durableId="220364000">
    <w:abstractNumId w:val="22"/>
  </w:num>
  <w:num w:numId="18" w16cid:durableId="1462066297">
    <w:abstractNumId w:val="5"/>
  </w:num>
  <w:num w:numId="19" w16cid:durableId="799766590">
    <w:abstractNumId w:val="1"/>
  </w:num>
  <w:num w:numId="20" w16cid:durableId="1479571757">
    <w:abstractNumId w:val="21"/>
  </w:num>
  <w:num w:numId="21" w16cid:durableId="409159420">
    <w:abstractNumId w:val="17"/>
  </w:num>
  <w:num w:numId="22" w16cid:durableId="691032568">
    <w:abstractNumId w:val="15"/>
    <w:lvlOverride w:ilvl="0">
      <w:startOverride w:val="1"/>
    </w:lvlOverride>
  </w:num>
  <w:num w:numId="23" w16cid:durableId="1262377704">
    <w:abstractNumId w:val="18"/>
    <w:lvlOverride w:ilvl="0">
      <w:startOverride w:val="1"/>
    </w:lvlOverride>
  </w:num>
  <w:num w:numId="24" w16cid:durableId="696469633">
    <w:abstractNumId w:val="13"/>
  </w:num>
  <w:num w:numId="25" w16cid:durableId="1332294398">
    <w:abstractNumId w:val="19"/>
  </w:num>
  <w:num w:numId="26" w16cid:durableId="1793086400">
    <w:abstractNumId w:val="7"/>
  </w:num>
  <w:num w:numId="27" w16cid:durableId="1010834123">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3AE"/>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582"/>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383"/>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306F"/>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1F40"/>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3CF8"/>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873"/>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0C8B"/>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299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2C1"/>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2024-11-08T22:02:00Z</dcterms:created>
  <dcterms:modified xsi:type="dcterms:W3CDTF">2024-11-08T23:26:00Z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